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9B4" w:rsidRDefault="005819B4">
      <w:pPr>
        <w:pStyle w:val="Nadpis1"/>
        <w:rPr>
          <w:sz w:val="28"/>
        </w:rPr>
      </w:pPr>
      <w:r>
        <w:rPr>
          <w:sz w:val="28"/>
        </w:rPr>
        <w:t xml:space="preserve">Čestné </w:t>
      </w:r>
      <w:r w:rsidR="00C02A40">
        <w:rPr>
          <w:sz w:val="28"/>
        </w:rPr>
        <w:t>výhlasenie</w:t>
      </w:r>
      <w:r>
        <w:rPr>
          <w:sz w:val="28"/>
        </w:rPr>
        <w:t xml:space="preserve"> </w:t>
      </w:r>
      <w:r w:rsidR="00C02A40">
        <w:rPr>
          <w:sz w:val="28"/>
        </w:rPr>
        <w:t xml:space="preserve">o </w:t>
      </w:r>
      <w:r w:rsidR="00A35C8B">
        <w:rPr>
          <w:sz w:val="28"/>
        </w:rPr>
        <w:t>nakladaní</w:t>
      </w:r>
      <w:r>
        <w:rPr>
          <w:sz w:val="28"/>
        </w:rPr>
        <w:t xml:space="preserve"> s odpad</w:t>
      </w:r>
      <w:r w:rsidR="00C02A40">
        <w:rPr>
          <w:sz w:val="28"/>
        </w:rPr>
        <w:t>mi</w:t>
      </w:r>
      <w:r>
        <w:rPr>
          <w:sz w:val="28"/>
        </w:rPr>
        <w:t xml:space="preserve"> v pr</w:t>
      </w:r>
      <w:r w:rsidR="00C02A40">
        <w:rPr>
          <w:sz w:val="28"/>
        </w:rPr>
        <w:t>iebehu realizá</w:t>
      </w:r>
      <w:r>
        <w:rPr>
          <w:sz w:val="28"/>
        </w:rPr>
        <w:t>c</w:t>
      </w:r>
      <w:r w:rsidR="00C02A40">
        <w:rPr>
          <w:sz w:val="28"/>
        </w:rPr>
        <w:t>i</w:t>
      </w:r>
      <w:r>
        <w:rPr>
          <w:sz w:val="28"/>
        </w:rPr>
        <w:t>e projektu z FM EHP/</w:t>
      </w:r>
      <w:r w:rsidR="00C02A40">
        <w:rPr>
          <w:sz w:val="28"/>
        </w:rPr>
        <w:t>NFM</w:t>
      </w:r>
    </w:p>
    <w:p w:rsidR="005819B4" w:rsidRDefault="005819B4">
      <w:r>
        <w:t>Statutory declaration of the Project Promoter re waste management during the implementation of the project financed from FM EEA/</w:t>
      </w:r>
      <w:r w:rsidR="00C02A40">
        <w:t>NFM</w:t>
      </w:r>
    </w:p>
    <w:p w:rsidR="005819B4" w:rsidRDefault="005819B4"/>
    <w:tbl>
      <w:tblPr>
        <w:tblW w:w="144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  <w:gridCol w:w="7560"/>
      </w:tblGrid>
      <w:tr w:rsidR="005819B4">
        <w:trPr>
          <w:trHeight w:val="216"/>
        </w:trPr>
        <w:tc>
          <w:tcPr>
            <w:tcW w:w="6840" w:type="dxa"/>
            <w:shd w:val="clear" w:color="auto" w:fill="CCFFFF"/>
          </w:tcPr>
          <w:p w:rsidR="005819B4" w:rsidRDefault="00C02A40">
            <w:pPr>
              <w:pStyle w:val="Hlavika"/>
              <w:tabs>
                <w:tab w:val="clear" w:pos="4536"/>
                <w:tab w:val="clear" w:pos="9072"/>
              </w:tabs>
              <w:spacing w:before="60" w:after="60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Kód</w:t>
            </w:r>
            <w:r w:rsidR="005819B4">
              <w:rPr>
                <w:b/>
                <w:bCs/>
              </w:rPr>
              <w:t xml:space="preserve"> projektu/</w:t>
            </w:r>
            <w:r w:rsidR="005819B4">
              <w:rPr>
                <w:i/>
                <w:iCs/>
              </w:rPr>
              <w:t>Project number</w:t>
            </w:r>
            <w:r w:rsidR="005819B4">
              <w:rPr>
                <w:b/>
                <w:bCs/>
              </w:rPr>
              <w:t>:</w:t>
            </w:r>
          </w:p>
        </w:tc>
        <w:tc>
          <w:tcPr>
            <w:tcW w:w="7560" w:type="dxa"/>
          </w:tcPr>
          <w:p w:rsidR="005819B4" w:rsidRDefault="005819B4">
            <w:pPr>
              <w:spacing w:before="60" w:after="60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bookmarkStart w:id="1" w:name="_GoBack"/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bookmarkEnd w:id="1"/>
            <w:r>
              <w:rPr>
                <w:b/>
                <w:bCs/>
              </w:rPr>
              <w:fldChar w:fldCharType="end"/>
            </w:r>
            <w:bookmarkEnd w:id="0"/>
          </w:p>
        </w:tc>
      </w:tr>
      <w:tr w:rsidR="005819B4">
        <w:tc>
          <w:tcPr>
            <w:tcW w:w="6840" w:type="dxa"/>
            <w:shd w:val="clear" w:color="auto" w:fill="CCFFFF"/>
          </w:tcPr>
          <w:p w:rsidR="005819B4" w:rsidRDefault="005819B4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60" w:beforeAutospacing="0" w:after="60" w:afterAutospacing="0"/>
              <w:ind w:left="11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</w:t>
            </w:r>
            <w:r w:rsidR="00C02A4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 projektu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Project title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60" w:type="dxa"/>
          </w:tcPr>
          <w:p w:rsidR="005819B4" w:rsidRDefault="005819B4">
            <w:pPr>
              <w:spacing w:before="60" w:after="60"/>
              <w:ind w:left="11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819B4">
        <w:tc>
          <w:tcPr>
            <w:tcW w:w="6840" w:type="dxa"/>
            <w:shd w:val="clear" w:color="auto" w:fill="CCFFFF"/>
          </w:tcPr>
          <w:p w:rsidR="005819B4" w:rsidRDefault="005F751A" w:rsidP="00B3492E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60" w:beforeAutospacing="0" w:after="60" w:afterAutospacing="0"/>
              <w:ind w:left="11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PSP</w:t>
            </w:r>
            <w:r w:rsidR="005819B4">
              <w:rPr>
                <w:rFonts w:ascii="Times New Roman" w:hAnsi="Times New Roman" w:cs="Times New Roman"/>
                <w:sz w:val="24"/>
                <w:szCs w:val="24"/>
              </w:rPr>
              <w:t xml:space="preserve"> č/</w:t>
            </w:r>
            <w:r w:rsidR="005819B4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PIR No</w:t>
            </w:r>
            <w:r w:rsidR="00581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49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60" w:type="dxa"/>
          </w:tcPr>
          <w:p w:rsidR="005819B4" w:rsidRDefault="005819B4">
            <w:pPr>
              <w:spacing w:before="60" w:after="60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5819B4">
        <w:tc>
          <w:tcPr>
            <w:tcW w:w="6840" w:type="dxa"/>
            <w:shd w:val="clear" w:color="auto" w:fill="CCFFFF"/>
          </w:tcPr>
          <w:p w:rsidR="005819B4" w:rsidRDefault="00C02A40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60" w:beforeAutospacing="0" w:after="60" w:afterAutospacing="0"/>
              <w:ind w:left="11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Reportova</w:t>
            </w:r>
            <w:r w:rsidR="00952DE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="005819B4">
              <w:rPr>
                <w:rFonts w:ascii="Times New Roman" w:hAnsi="Times New Roman" w:cs="Times New Roman"/>
                <w:sz w:val="24"/>
                <w:szCs w:val="24"/>
              </w:rPr>
              <w:t xml:space="preserve"> obdob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 </w:t>
            </w:r>
            <w:r w:rsidR="005F751A">
              <w:rPr>
                <w:rFonts w:ascii="Times New Roman" w:hAnsi="Times New Roman" w:cs="Times New Roman"/>
                <w:sz w:val="24"/>
                <w:szCs w:val="24"/>
              </w:rPr>
              <w:t>PSP</w:t>
            </w:r>
            <w:r w:rsidR="005819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819B4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PIR period</w:t>
            </w:r>
            <w:r w:rsidR="00581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0" w:type="dxa"/>
          </w:tcPr>
          <w:p w:rsidR="005819B4" w:rsidRDefault="005819B4" w:rsidP="006D4342">
            <w:pPr>
              <w:spacing w:before="60" w:after="60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Od/</w:t>
            </w:r>
            <w:r>
              <w:rPr>
                <w:i/>
                <w:iCs/>
              </w:rPr>
              <w:t>from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  <w:r>
              <w:rPr>
                <w:b/>
                <w:bCs/>
              </w:rPr>
              <w:t xml:space="preserve"> do/</w:t>
            </w:r>
            <w:r>
              <w:rPr>
                <w:i/>
                <w:iCs/>
              </w:rPr>
              <w:t>to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"/>
            <w:r>
              <w:rPr>
                <w:b/>
                <w:bCs/>
              </w:rPr>
              <w:t xml:space="preserve"> </w:t>
            </w:r>
            <w:r w:rsidR="005F751A">
              <w:rPr>
                <w:b/>
                <w:bCs/>
              </w:rPr>
              <w:t>20</w:t>
            </w:r>
            <w:r w:rsidR="006D434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D4342">
              <w:rPr>
                <w:b/>
                <w:bCs/>
              </w:rPr>
              <w:instrText xml:space="preserve"> FORMTEXT </w:instrText>
            </w:r>
            <w:r w:rsidR="006D4342">
              <w:rPr>
                <w:b/>
                <w:bCs/>
              </w:rPr>
            </w:r>
            <w:r w:rsidR="006D4342">
              <w:rPr>
                <w:b/>
                <w:bCs/>
              </w:rPr>
              <w:fldChar w:fldCharType="separate"/>
            </w:r>
            <w:r w:rsidR="006D4342">
              <w:rPr>
                <w:b/>
                <w:bCs/>
                <w:noProof/>
              </w:rPr>
              <w:t> </w:t>
            </w:r>
            <w:r w:rsidR="006D4342">
              <w:rPr>
                <w:b/>
                <w:bCs/>
                <w:noProof/>
              </w:rPr>
              <w:t> </w:t>
            </w:r>
            <w:r w:rsidR="006D4342">
              <w:rPr>
                <w:b/>
                <w:bCs/>
              </w:rPr>
              <w:fldChar w:fldCharType="end"/>
            </w:r>
          </w:p>
        </w:tc>
      </w:tr>
    </w:tbl>
    <w:p w:rsidR="005819B4" w:rsidRDefault="005819B4">
      <w:pPr>
        <w:rPr>
          <w:b/>
          <w:bCs/>
        </w:rPr>
      </w:pPr>
    </w:p>
    <w:p w:rsidR="005819B4" w:rsidRDefault="00C02A40">
      <w:r>
        <w:t>Týmto vyhlasujem</w:t>
      </w:r>
      <w:r w:rsidR="005819B4">
        <w:t xml:space="preserve">, že </w:t>
      </w:r>
      <w:r>
        <w:t>akýkoľvek</w:t>
      </w:r>
      <w:r w:rsidR="005819B4">
        <w:t xml:space="preserve"> </w:t>
      </w:r>
      <w:r>
        <w:t xml:space="preserve">stavebný </w:t>
      </w:r>
      <w:r w:rsidR="005819B4">
        <w:t>odpad</w:t>
      </w:r>
      <w:r>
        <w:t xml:space="preserve"> vzniknutý</w:t>
      </w:r>
      <w:r w:rsidR="005819B4">
        <w:t xml:space="preserve"> v pr</w:t>
      </w:r>
      <w:r>
        <w:t>iebehu realizá</w:t>
      </w:r>
      <w:r w:rsidR="005819B4">
        <w:t>c</w:t>
      </w:r>
      <w:r>
        <w:t>i</w:t>
      </w:r>
      <w:r w:rsidR="005819B4">
        <w:t xml:space="preserve">e projektu za </w:t>
      </w:r>
      <w:r>
        <w:t>obdobie</w:t>
      </w:r>
      <w:r w:rsidR="005819B4">
        <w:t xml:space="preserve"> v</w:t>
      </w:r>
      <w:r>
        <w:t>yššie</w:t>
      </w:r>
      <w:r w:rsidR="005819B4">
        <w:t xml:space="preserve"> uvedeného </w:t>
      </w:r>
      <w:r>
        <w:t>reportovacieho obdobia</w:t>
      </w:r>
      <w:r w:rsidR="005819B4">
        <w:t xml:space="preserve"> </w:t>
      </w:r>
      <w:r w:rsidR="005F751A">
        <w:t>PSP</w:t>
      </w:r>
      <w:r>
        <w:t>, ako aj akékoľvek iné odpady</w:t>
      </w:r>
      <w:r w:rsidR="00B3492E">
        <w:t>,</w:t>
      </w:r>
      <w:r>
        <w:t xml:space="preserve"> </w:t>
      </w:r>
      <w:r w:rsidR="005819B4">
        <w:t>b</w:t>
      </w:r>
      <w:r>
        <w:t>oli spracované v súlade s príslušnou legislatívou SR,</w:t>
      </w:r>
      <w:r w:rsidR="005819B4">
        <w:t xml:space="preserve"> a to </w:t>
      </w:r>
      <w:r>
        <w:t>nasledovne</w:t>
      </w:r>
      <w:r w:rsidR="00952DEB">
        <w:t>:</w:t>
      </w:r>
    </w:p>
    <w:p w:rsidR="005819B4" w:rsidRDefault="005819B4">
      <w:pPr>
        <w:pStyle w:val="Zkladntext2"/>
      </w:pPr>
      <w:r>
        <w:t xml:space="preserve">I hereby certify that all the extracted material from the construction site and any waste that occured during (re)construction works in this PIR period has been handled in line with </w:t>
      </w:r>
      <w:r w:rsidR="00C02A40">
        <w:t>the Slovak legislation</w:t>
      </w:r>
      <w:r>
        <w:t xml:space="preserve"> in a following manner:</w:t>
      </w:r>
    </w:p>
    <w:p w:rsidR="005819B4" w:rsidRDefault="005819B4">
      <w:pPr>
        <w:pStyle w:val="Zkladntext2"/>
      </w:pPr>
    </w:p>
    <w:p w:rsidR="005819B4" w:rsidRDefault="005819B4">
      <w:pPr>
        <w:pStyle w:val="Nadpis1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 xml:space="preserve">A) </w:t>
      </w:r>
      <w:r w:rsidR="00C02A40">
        <w:rPr>
          <w:b w:val="0"/>
          <w:bCs w:val="0"/>
          <w:u w:val="single"/>
        </w:rPr>
        <w:t>odstránenie odpadu</w:t>
      </w:r>
      <w:r>
        <w:rPr>
          <w:b w:val="0"/>
          <w:bCs w:val="0"/>
          <w:u w:val="single"/>
        </w:rPr>
        <w:t>/</w:t>
      </w:r>
      <w:r>
        <w:rPr>
          <w:b w:val="0"/>
          <w:bCs w:val="0"/>
          <w:i/>
          <w:iCs/>
          <w:u w:val="single"/>
        </w:rPr>
        <w:t>waste disposal</w:t>
      </w:r>
    </w:p>
    <w:p w:rsidR="005819B4" w:rsidRDefault="005819B4"/>
    <w:tbl>
      <w:tblPr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700"/>
        <w:gridCol w:w="1620"/>
        <w:gridCol w:w="2160"/>
        <w:gridCol w:w="3240"/>
        <w:gridCol w:w="2700"/>
      </w:tblGrid>
      <w:tr w:rsidR="005819B4">
        <w:trPr>
          <w:cantSplit/>
          <w:trHeight w:val="473"/>
        </w:trPr>
        <w:tc>
          <w:tcPr>
            <w:tcW w:w="2050" w:type="dxa"/>
            <w:shd w:val="clear" w:color="auto" w:fill="CCFFFF"/>
          </w:tcPr>
          <w:p w:rsidR="005819B4" w:rsidRDefault="00C02A40">
            <w:pPr>
              <w:spacing w:before="60"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Kategória</w:t>
            </w:r>
            <w:r w:rsidR="005819B4">
              <w:rPr>
                <w:b/>
                <w:bCs/>
                <w:sz w:val="22"/>
              </w:rPr>
              <w:t xml:space="preserve"> odpadu</w:t>
            </w:r>
            <w:r w:rsidR="005819B4">
              <w:rPr>
                <w:rStyle w:val="Odkaznapoznmkupodiarou"/>
                <w:b/>
                <w:bCs/>
                <w:sz w:val="22"/>
              </w:rPr>
              <w:footnoteReference w:id="1"/>
            </w:r>
          </w:p>
        </w:tc>
        <w:tc>
          <w:tcPr>
            <w:tcW w:w="2700" w:type="dxa"/>
            <w:shd w:val="clear" w:color="auto" w:fill="CCFFFF"/>
          </w:tcPr>
          <w:p w:rsidR="005819B4" w:rsidRDefault="00E43245">
            <w:pPr>
              <w:pStyle w:val="Nadpis3"/>
            </w:pPr>
            <w:r>
              <w:t>Číslo a názov skupiny odpadu</w:t>
            </w:r>
            <w:r w:rsidR="005819B4">
              <w:rPr>
                <w:rStyle w:val="Odkaznapoznmkupodiarou"/>
              </w:rPr>
              <w:footnoteReference w:id="2"/>
            </w:r>
          </w:p>
        </w:tc>
        <w:tc>
          <w:tcPr>
            <w:tcW w:w="1620" w:type="dxa"/>
            <w:shd w:val="clear" w:color="auto" w:fill="CCFFFF"/>
          </w:tcPr>
          <w:p w:rsidR="005819B4" w:rsidRDefault="005819B4">
            <w:pPr>
              <w:pStyle w:val="Zkladntext"/>
              <w:spacing w:before="60" w:after="60"/>
              <w:rPr>
                <w:sz w:val="22"/>
              </w:rPr>
            </w:pPr>
            <w:r>
              <w:rPr>
                <w:sz w:val="22"/>
              </w:rPr>
              <w:t>Množstv</w:t>
            </w:r>
            <w:r w:rsidR="00C02A40">
              <w:rPr>
                <w:sz w:val="22"/>
              </w:rPr>
              <w:t>o</w:t>
            </w:r>
            <w:r>
              <w:rPr>
                <w:sz w:val="22"/>
              </w:rPr>
              <w:t xml:space="preserve"> </w:t>
            </w:r>
          </w:p>
          <w:p w:rsidR="005819B4" w:rsidRDefault="005819B4">
            <w:pPr>
              <w:pStyle w:val="Zkladntext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lastRenderedPageBreak/>
              <w:t>(v t</w:t>
            </w:r>
            <w:r w:rsidR="00234D63">
              <w:rPr>
                <w:b w:val="0"/>
                <w:bCs w:val="0"/>
                <w:sz w:val="22"/>
              </w:rPr>
              <w:t>o</w:t>
            </w:r>
            <w:r>
              <w:rPr>
                <w:b w:val="0"/>
                <w:bCs w:val="0"/>
                <w:sz w:val="22"/>
              </w:rPr>
              <w:t>nách)</w:t>
            </w:r>
          </w:p>
        </w:tc>
        <w:tc>
          <w:tcPr>
            <w:tcW w:w="2160" w:type="dxa"/>
            <w:shd w:val="clear" w:color="auto" w:fill="CCFFFF"/>
          </w:tcPr>
          <w:p w:rsidR="005819B4" w:rsidRDefault="00C02A40">
            <w:pPr>
              <w:spacing w:before="60"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Dá</w:t>
            </w:r>
            <w:r w:rsidR="005819B4">
              <w:rPr>
                <w:b/>
                <w:bCs/>
                <w:sz w:val="22"/>
              </w:rPr>
              <w:t>tum odstr</w:t>
            </w:r>
            <w:r>
              <w:rPr>
                <w:b/>
                <w:bCs/>
                <w:sz w:val="22"/>
              </w:rPr>
              <w:t>á</w:t>
            </w:r>
            <w:r w:rsidR="005819B4">
              <w:rPr>
                <w:b/>
                <w:bCs/>
                <w:sz w:val="22"/>
              </w:rPr>
              <w:t>n</w:t>
            </w:r>
            <w:r>
              <w:rPr>
                <w:b/>
                <w:bCs/>
                <w:sz w:val="22"/>
              </w:rPr>
              <w:t>e</w:t>
            </w:r>
            <w:r w:rsidR="005819B4">
              <w:rPr>
                <w:b/>
                <w:bCs/>
                <w:sz w:val="22"/>
              </w:rPr>
              <w:t>n</w:t>
            </w:r>
            <w:r>
              <w:rPr>
                <w:b/>
                <w:bCs/>
                <w:sz w:val="22"/>
              </w:rPr>
              <w:t>ia</w:t>
            </w:r>
            <w:r w:rsidR="005819B4">
              <w:rPr>
                <w:b/>
                <w:bCs/>
                <w:sz w:val="22"/>
              </w:rPr>
              <w:t xml:space="preserve"> odpadu</w:t>
            </w:r>
          </w:p>
        </w:tc>
        <w:tc>
          <w:tcPr>
            <w:tcW w:w="3240" w:type="dxa"/>
            <w:shd w:val="clear" w:color="auto" w:fill="CCFFFF"/>
          </w:tcPr>
          <w:p w:rsidR="005819B4" w:rsidRDefault="00C02A40">
            <w:pPr>
              <w:spacing w:before="60"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Spôsob odstrá</w:t>
            </w:r>
            <w:r w:rsidR="005819B4">
              <w:rPr>
                <w:b/>
                <w:bCs/>
                <w:sz w:val="22"/>
              </w:rPr>
              <w:t>n</w:t>
            </w:r>
            <w:r>
              <w:rPr>
                <w:b/>
                <w:bCs/>
                <w:sz w:val="22"/>
              </w:rPr>
              <w:t>e</w:t>
            </w:r>
            <w:r w:rsidR="005819B4">
              <w:rPr>
                <w:b/>
                <w:bCs/>
                <w:sz w:val="22"/>
              </w:rPr>
              <w:t>n</w:t>
            </w:r>
            <w:r>
              <w:rPr>
                <w:b/>
                <w:bCs/>
                <w:sz w:val="22"/>
              </w:rPr>
              <w:t>ia</w:t>
            </w:r>
            <w:r w:rsidR="005819B4">
              <w:rPr>
                <w:b/>
                <w:bCs/>
                <w:sz w:val="22"/>
              </w:rPr>
              <w:t xml:space="preserve"> odpadu</w:t>
            </w:r>
            <w:r w:rsidR="005819B4">
              <w:rPr>
                <w:rStyle w:val="Odkaznapoznmkupodiarou"/>
                <w:b/>
                <w:bCs/>
                <w:sz w:val="22"/>
              </w:rPr>
              <w:footnoteReference w:id="3"/>
            </w:r>
          </w:p>
        </w:tc>
        <w:tc>
          <w:tcPr>
            <w:tcW w:w="2700" w:type="dxa"/>
            <w:shd w:val="clear" w:color="auto" w:fill="CCFFFF"/>
          </w:tcPr>
          <w:p w:rsidR="005819B4" w:rsidRDefault="00C02A40">
            <w:pPr>
              <w:spacing w:before="60"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Zariadenie oprávnené k odstraňova</w:t>
            </w:r>
            <w:r w:rsidR="005819B4">
              <w:rPr>
                <w:b/>
                <w:bCs/>
                <w:sz w:val="22"/>
              </w:rPr>
              <w:t>n</w:t>
            </w:r>
            <w:r>
              <w:rPr>
                <w:b/>
                <w:bCs/>
                <w:sz w:val="22"/>
              </w:rPr>
              <w:t>iu</w:t>
            </w:r>
            <w:r w:rsidR="005819B4">
              <w:rPr>
                <w:b/>
                <w:bCs/>
                <w:sz w:val="22"/>
              </w:rPr>
              <w:t xml:space="preserve"> odpadu</w:t>
            </w:r>
            <w:r w:rsidR="005819B4">
              <w:rPr>
                <w:rStyle w:val="Odkaznapoznmkupodiarou"/>
                <w:b/>
                <w:bCs/>
                <w:sz w:val="22"/>
              </w:rPr>
              <w:footnoteReference w:id="4"/>
            </w:r>
          </w:p>
        </w:tc>
      </w:tr>
      <w:tr w:rsidR="005819B4">
        <w:trPr>
          <w:cantSplit/>
          <w:trHeight w:val="472"/>
        </w:trPr>
        <w:tc>
          <w:tcPr>
            <w:tcW w:w="2050" w:type="dxa"/>
            <w:shd w:val="clear" w:color="auto" w:fill="CCFFFF"/>
          </w:tcPr>
          <w:p w:rsidR="005819B4" w:rsidRDefault="005819B4">
            <w:pPr>
              <w:pStyle w:val="Nadpis5"/>
            </w:pPr>
            <w:r>
              <w:lastRenderedPageBreak/>
              <w:t>Waste category</w:t>
            </w:r>
          </w:p>
        </w:tc>
        <w:tc>
          <w:tcPr>
            <w:tcW w:w="2700" w:type="dxa"/>
            <w:shd w:val="clear" w:color="auto" w:fill="CCFFFF"/>
          </w:tcPr>
          <w:p w:rsidR="005819B4" w:rsidRDefault="00E43245" w:rsidP="00E43245">
            <w:pPr>
              <w:pStyle w:val="Nadpis3"/>
              <w:rPr>
                <w:i/>
                <w:iCs/>
              </w:rPr>
            </w:pPr>
            <w:r>
              <w:rPr>
                <w:i/>
                <w:iCs/>
              </w:rPr>
              <w:t xml:space="preserve">Number and type of the group of </w:t>
            </w:r>
            <w:r w:rsidR="005819B4">
              <w:rPr>
                <w:i/>
                <w:iCs/>
              </w:rPr>
              <w:t>waste</w:t>
            </w:r>
          </w:p>
        </w:tc>
        <w:tc>
          <w:tcPr>
            <w:tcW w:w="1620" w:type="dxa"/>
            <w:shd w:val="clear" w:color="auto" w:fill="CCFFFF"/>
          </w:tcPr>
          <w:p w:rsidR="005819B4" w:rsidRDefault="005819B4">
            <w:pPr>
              <w:spacing w:before="60" w:after="60"/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Quantity(tons)</w:t>
            </w:r>
          </w:p>
        </w:tc>
        <w:tc>
          <w:tcPr>
            <w:tcW w:w="2160" w:type="dxa"/>
            <w:shd w:val="clear" w:color="auto" w:fill="CCFFFF"/>
          </w:tcPr>
          <w:p w:rsidR="005819B4" w:rsidRDefault="005819B4">
            <w:pPr>
              <w:spacing w:before="60" w:after="60"/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Date of disposal</w:t>
            </w:r>
          </w:p>
        </w:tc>
        <w:tc>
          <w:tcPr>
            <w:tcW w:w="3240" w:type="dxa"/>
            <w:shd w:val="clear" w:color="auto" w:fill="CCFFFF"/>
          </w:tcPr>
          <w:p w:rsidR="005819B4" w:rsidRDefault="005819B4">
            <w:pPr>
              <w:spacing w:before="60" w:after="60"/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Technique of waste disposal</w:t>
            </w:r>
          </w:p>
        </w:tc>
        <w:tc>
          <w:tcPr>
            <w:tcW w:w="2700" w:type="dxa"/>
            <w:shd w:val="clear" w:color="auto" w:fill="CCFFFF"/>
          </w:tcPr>
          <w:p w:rsidR="005819B4" w:rsidRDefault="005819B4">
            <w:pPr>
              <w:spacing w:before="60" w:after="60"/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Authorised site </w:t>
            </w:r>
          </w:p>
        </w:tc>
      </w:tr>
      <w:tr w:rsidR="005819B4">
        <w:tc>
          <w:tcPr>
            <w:tcW w:w="2050" w:type="dxa"/>
          </w:tcPr>
          <w:p w:rsidR="005819B4" w:rsidRDefault="005819B4">
            <w:pPr>
              <w:spacing w:before="60" w:after="6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700" w:type="dxa"/>
          </w:tcPr>
          <w:p w:rsidR="005819B4" w:rsidRDefault="005819B4">
            <w:pPr>
              <w:spacing w:before="60" w:after="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620" w:type="dxa"/>
          </w:tcPr>
          <w:p w:rsidR="005819B4" w:rsidRDefault="005819B4">
            <w:pPr>
              <w:spacing w:before="60" w:after="60"/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160" w:type="dxa"/>
          </w:tcPr>
          <w:p w:rsidR="005819B4" w:rsidRDefault="005819B4">
            <w:pPr>
              <w:spacing w:before="60" w:after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240" w:type="dxa"/>
          </w:tcPr>
          <w:p w:rsidR="005819B4" w:rsidRDefault="005819B4">
            <w:pPr>
              <w:spacing w:before="60" w:after="6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700" w:type="dxa"/>
          </w:tcPr>
          <w:p w:rsidR="005819B4" w:rsidRDefault="005819B4">
            <w:pPr>
              <w:spacing w:before="60" w:after="6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5819B4">
        <w:tc>
          <w:tcPr>
            <w:tcW w:w="2050" w:type="dxa"/>
          </w:tcPr>
          <w:p w:rsidR="005819B4" w:rsidRDefault="005819B4">
            <w:pPr>
              <w:spacing w:before="60" w:after="6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700" w:type="dxa"/>
          </w:tcPr>
          <w:p w:rsidR="005819B4" w:rsidRDefault="005819B4">
            <w:pPr>
              <w:spacing w:before="60" w:after="6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620" w:type="dxa"/>
          </w:tcPr>
          <w:p w:rsidR="005819B4" w:rsidRDefault="005819B4">
            <w:pPr>
              <w:spacing w:before="60" w:after="60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160" w:type="dxa"/>
          </w:tcPr>
          <w:p w:rsidR="005819B4" w:rsidRDefault="005819B4">
            <w:pPr>
              <w:spacing w:before="60" w:after="6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240" w:type="dxa"/>
          </w:tcPr>
          <w:p w:rsidR="005819B4" w:rsidRDefault="005819B4">
            <w:pPr>
              <w:spacing w:before="60" w:after="6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700" w:type="dxa"/>
          </w:tcPr>
          <w:p w:rsidR="005819B4" w:rsidRDefault="005819B4">
            <w:pPr>
              <w:spacing w:before="60" w:after="6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5819B4">
        <w:tc>
          <w:tcPr>
            <w:tcW w:w="2050" w:type="dxa"/>
          </w:tcPr>
          <w:p w:rsidR="005819B4" w:rsidRDefault="005819B4">
            <w:pPr>
              <w:spacing w:before="60" w:after="6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:rsidR="005819B4" w:rsidRDefault="005819B4">
            <w:pPr>
              <w:spacing w:before="60" w:after="6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:rsidR="005819B4" w:rsidRDefault="005819B4">
            <w:pPr>
              <w:spacing w:before="60" w:after="60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</w:tcPr>
          <w:p w:rsidR="005819B4" w:rsidRDefault="005819B4">
            <w:pPr>
              <w:spacing w:before="60" w:after="6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</w:tcPr>
          <w:p w:rsidR="005819B4" w:rsidRDefault="005819B4">
            <w:pPr>
              <w:spacing w:before="60" w:after="6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:rsidR="005819B4" w:rsidRDefault="005819B4">
            <w:pPr>
              <w:spacing w:before="60" w:after="6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819B4" w:rsidRDefault="005819B4">
      <w:pPr>
        <w:pStyle w:val="Nadpis4"/>
      </w:pPr>
    </w:p>
    <w:p w:rsidR="00D20B6E" w:rsidRPr="00D20B6E" w:rsidRDefault="00D20B6E" w:rsidP="00D20B6E"/>
    <w:p w:rsidR="005819B4" w:rsidRDefault="00C02A40">
      <w:pPr>
        <w:pStyle w:val="Nadpis4"/>
      </w:pPr>
      <w:r>
        <w:t>B) využitie</w:t>
      </w:r>
      <w:r w:rsidR="005819B4">
        <w:t xml:space="preserve"> odpadu/</w:t>
      </w:r>
      <w:r w:rsidR="005819B4">
        <w:rPr>
          <w:i/>
          <w:iCs/>
        </w:rPr>
        <w:t>re-use of the waste</w:t>
      </w:r>
    </w:p>
    <w:p w:rsidR="005819B4" w:rsidRDefault="005819B4">
      <w:pPr>
        <w:rPr>
          <w:b/>
          <w:bCs/>
        </w:rPr>
      </w:pPr>
    </w:p>
    <w:tbl>
      <w:tblPr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700"/>
        <w:gridCol w:w="1800"/>
        <w:gridCol w:w="2353"/>
        <w:gridCol w:w="2867"/>
        <w:gridCol w:w="2700"/>
      </w:tblGrid>
      <w:tr w:rsidR="00E43245">
        <w:trPr>
          <w:cantSplit/>
          <w:trHeight w:val="345"/>
        </w:trPr>
        <w:tc>
          <w:tcPr>
            <w:tcW w:w="2050" w:type="dxa"/>
            <w:shd w:val="clear" w:color="auto" w:fill="CCFFFF"/>
          </w:tcPr>
          <w:p w:rsidR="00E43245" w:rsidRDefault="00E43245">
            <w:pPr>
              <w:spacing w:before="60"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Kategória odpadu</w:t>
            </w:r>
            <w:r>
              <w:rPr>
                <w:b/>
                <w:bCs/>
                <w:sz w:val="22"/>
                <w:vertAlign w:val="superscript"/>
              </w:rPr>
              <w:t>2</w:t>
            </w:r>
          </w:p>
        </w:tc>
        <w:tc>
          <w:tcPr>
            <w:tcW w:w="2700" w:type="dxa"/>
            <w:shd w:val="clear" w:color="auto" w:fill="CCFFFF"/>
          </w:tcPr>
          <w:p w:rsidR="00E43245" w:rsidRDefault="00E43245" w:rsidP="00E43245">
            <w:pPr>
              <w:pStyle w:val="Nadpis3"/>
            </w:pPr>
            <w:r>
              <w:t>Číslo a názov skupiny odpadu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0" w:type="dxa"/>
            <w:shd w:val="clear" w:color="auto" w:fill="CCFFFF"/>
          </w:tcPr>
          <w:p w:rsidR="00E43245" w:rsidRDefault="00E43245">
            <w:pPr>
              <w:pStyle w:val="Zkladntext"/>
              <w:spacing w:before="60" w:after="60"/>
              <w:rPr>
                <w:sz w:val="22"/>
              </w:rPr>
            </w:pPr>
            <w:r>
              <w:rPr>
                <w:sz w:val="22"/>
              </w:rPr>
              <w:t>Množstvo</w:t>
            </w:r>
          </w:p>
          <w:p w:rsidR="00E43245" w:rsidRDefault="00E43245">
            <w:pPr>
              <w:pStyle w:val="Zkladntext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(v tonách)</w:t>
            </w:r>
          </w:p>
        </w:tc>
        <w:tc>
          <w:tcPr>
            <w:tcW w:w="2353" w:type="dxa"/>
            <w:shd w:val="clear" w:color="auto" w:fill="CCFFFF"/>
          </w:tcPr>
          <w:p w:rsidR="00E43245" w:rsidRDefault="00E43245">
            <w:pPr>
              <w:spacing w:before="60"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Dátum využitia odpadu</w:t>
            </w:r>
          </w:p>
        </w:tc>
        <w:tc>
          <w:tcPr>
            <w:tcW w:w="2867" w:type="dxa"/>
            <w:shd w:val="clear" w:color="auto" w:fill="CCFFFF"/>
          </w:tcPr>
          <w:p w:rsidR="00E43245" w:rsidRDefault="00E43245">
            <w:pPr>
              <w:spacing w:before="60"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Spôsob využitia odpadu</w:t>
            </w:r>
            <w:r>
              <w:rPr>
                <w:rStyle w:val="Odkaznapoznmkupodiarou"/>
                <w:b/>
                <w:bCs/>
                <w:sz w:val="22"/>
              </w:rPr>
              <w:footnoteReference w:id="5"/>
            </w:r>
          </w:p>
        </w:tc>
        <w:tc>
          <w:tcPr>
            <w:tcW w:w="2700" w:type="dxa"/>
            <w:shd w:val="clear" w:color="auto" w:fill="CCFFFF"/>
          </w:tcPr>
          <w:p w:rsidR="00E43245" w:rsidRDefault="00E43245">
            <w:pPr>
              <w:spacing w:before="60"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Zariadenie pre využívanie odpadu</w:t>
            </w:r>
            <w:r>
              <w:rPr>
                <w:rStyle w:val="Odkaznapoznmkupodiarou"/>
                <w:b/>
                <w:bCs/>
                <w:sz w:val="22"/>
              </w:rPr>
              <w:footnoteReference w:id="6"/>
            </w:r>
          </w:p>
        </w:tc>
      </w:tr>
      <w:tr w:rsidR="00E43245">
        <w:trPr>
          <w:cantSplit/>
          <w:trHeight w:val="345"/>
        </w:trPr>
        <w:tc>
          <w:tcPr>
            <w:tcW w:w="2050" w:type="dxa"/>
            <w:shd w:val="clear" w:color="auto" w:fill="CCFFFF"/>
          </w:tcPr>
          <w:p w:rsidR="00E43245" w:rsidRDefault="00E43245">
            <w:pPr>
              <w:pStyle w:val="Nadpis5"/>
            </w:pPr>
            <w:r>
              <w:t>Waste cathegory</w:t>
            </w:r>
          </w:p>
        </w:tc>
        <w:tc>
          <w:tcPr>
            <w:tcW w:w="2700" w:type="dxa"/>
            <w:shd w:val="clear" w:color="auto" w:fill="CCFFFF"/>
          </w:tcPr>
          <w:p w:rsidR="00E43245" w:rsidRDefault="00E43245">
            <w:pPr>
              <w:pStyle w:val="Nadpis3"/>
              <w:rPr>
                <w:i/>
                <w:iCs/>
              </w:rPr>
            </w:pPr>
            <w:r>
              <w:rPr>
                <w:i/>
                <w:iCs/>
              </w:rPr>
              <w:t>Number and type of the group of waste</w:t>
            </w:r>
          </w:p>
        </w:tc>
        <w:tc>
          <w:tcPr>
            <w:tcW w:w="1800" w:type="dxa"/>
            <w:shd w:val="clear" w:color="auto" w:fill="CCFFFF"/>
          </w:tcPr>
          <w:p w:rsidR="00E43245" w:rsidRDefault="00E43245">
            <w:pPr>
              <w:spacing w:before="60" w:after="60"/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Quantity (tons)</w:t>
            </w:r>
          </w:p>
        </w:tc>
        <w:tc>
          <w:tcPr>
            <w:tcW w:w="2353" w:type="dxa"/>
            <w:shd w:val="clear" w:color="auto" w:fill="CCFFFF"/>
          </w:tcPr>
          <w:p w:rsidR="00E43245" w:rsidRDefault="00E43245">
            <w:pPr>
              <w:spacing w:before="60" w:after="60"/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Date of reusage</w:t>
            </w:r>
          </w:p>
        </w:tc>
        <w:tc>
          <w:tcPr>
            <w:tcW w:w="2867" w:type="dxa"/>
            <w:shd w:val="clear" w:color="auto" w:fill="CCFFFF"/>
          </w:tcPr>
          <w:p w:rsidR="00E43245" w:rsidRDefault="00E43245">
            <w:pPr>
              <w:spacing w:before="60" w:after="60"/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Technique of reusage</w:t>
            </w:r>
          </w:p>
        </w:tc>
        <w:tc>
          <w:tcPr>
            <w:tcW w:w="2700" w:type="dxa"/>
            <w:shd w:val="clear" w:color="auto" w:fill="CCFFFF"/>
          </w:tcPr>
          <w:p w:rsidR="00E43245" w:rsidRDefault="00E43245">
            <w:pPr>
              <w:spacing w:before="60" w:after="60"/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Authorised site </w:t>
            </w:r>
          </w:p>
        </w:tc>
      </w:tr>
      <w:tr w:rsidR="005819B4">
        <w:tc>
          <w:tcPr>
            <w:tcW w:w="2050" w:type="dxa"/>
          </w:tcPr>
          <w:p w:rsidR="005819B4" w:rsidRDefault="005819B4">
            <w:pPr>
              <w:spacing w:before="60" w:after="6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:rsidR="005819B4" w:rsidRDefault="005819B4">
            <w:pPr>
              <w:spacing w:before="60" w:after="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</w:tcPr>
          <w:p w:rsidR="005819B4" w:rsidRDefault="005819B4">
            <w:pPr>
              <w:spacing w:before="60" w:after="60"/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3" w:type="dxa"/>
          </w:tcPr>
          <w:p w:rsidR="005819B4" w:rsidRDefault="005819B4">
            <w:pPr>
              <w:spacing w:before="60" w:after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7" w:type="dxa"/>
          </w:tcPr>
          <w:p w:rsidR="005819B4" w:rsidRDefault="005819B4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:rsidR="005819B4" w:rsidRDefault="005819B4">
            <w:pPr>
              <w:spacing w:before="60" w:after="6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819B4">
        <w:tc>
          <w:tcPr>
            <w:tcW w:w="2050" w:type="dxa"/>
          </w:tcPr>
          <w:p w:rsidR="005819B4" w:rsidRDefault="005819B4">
            <w:pPr>
              <w:spacing w:before="60" w:after="6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:rsidR="005819B4" w:rsidRDefault="005819B4">
            <w:pPr>
              <w:spacing w:before="60" w:after="6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</w:tcPr>
          <w:p w:rsidR="005819B4" w:rsidRDefault="005819B4">
            <w:pPr>
              <w:spacing w:before="60" w:after="60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3" w:type="dxa"/>
          </w:tcPr>
          <w:p w:rsidR="005819B4" w:rsidRDefault="005819B4">
            <w:pPr>
              <w:spacing w:before="60" w:after="6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7" w:type="dxa"/>
          </w:tcPr>
          <w:p w:rsidR="005819B4" w:rsidRDefault="005819B4">
            <w:pPr>
              <w:spacing w:before="60" w:after="6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:rsidR="005819B4" w:rsidRDefault="005819B4">
            <w:pPr>
              <w:spacing w:before="60" w:after="6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819B4">
        <w:tc>
          <w:tcPr>
            <w:tcW w:w="2050" w:type="dxa"/>
          </w:tcPr>
          <w:p w:rsidR="005819B4" w:rsidRDefault="005819B4">
            <w:pPr>
              <w:spacing w:before="60" w:after="6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:rsidR="005819B4" w:rsidRDefault="005819B4">
            <w:pPr>
              <w:spacing w:before="60" w:after="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</w:tcPr>
          <w:p w:rsidR="005819B4" w:rsidRDefault="005819B4">
            <w:pPr>
              <w:spacing w:before="60" w:after="60"/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3" w:type="dxa"/>
          </w:tcPr>
          <w:p w:rsidR="005819B4" w:rsidRDefault="005819B4">
            <w:pPr>
              <w:spacing w:before="60" w:after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7" w:type="dxa"/>
          </w:tcPr>
          <w:p w:rsidR="005819B4" w:rsidRDefault="005819B4">
            <w:pPr>
              <w:spacing w:before="60" w:after="6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:rsidR="005819B4" w:rsidRDefault="005819B4">
            <w:pPr>
              <w:spacing w:before="60" w:after="6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819B4" w:rsidRDefault="005819B4">
      <w:pPr>
        <w:rPr>
          <w:b/>
          <w:bCs/>
        </w:rPr>
      </w:pPr>
    </w:p>
    <w:p w:rsidR="005819B4" w:rsidRDefault="005819B4">
      <w:pPr>
        <w:pStyle w:val="Nadpis1"/>
        <w:rPr>
          <w:u w:val="single"/>
        </w:rPr>
      </w:pPr>
      <w:r>
        <w:rPr>
          <w:u w:val="single"/>
        </w:rPr>
        <w:t>Potvr</w:t>
      </w:r>
      <w:r w:rsidR="00234D63">
        <w:rPr>
          <w:u w:val="single"/>
        </w:rPr>
        <w:t>denie</w:t>
      </w:r>
      <w:r>
        <w:rPr>
          <w:u w:val="single"/>
        </w:rPr>
        <w:t xml:space="preserve"> </w:t>
      </w:r>
      <w:r w:rsidR="005F751A">
        <w:rPr>
          <w:u w:val="single"/>
        </w:rPr>
        <w:t>P</w:t>
      </w:r>
      <w:r w:rsidR="00234D63">
        <w:rPr>
          <w:u w:val="single"/>
        </w:rPr>
        <w:t>rijímateľa</w:t>
      </w:r>
      <w:r w:rsidR="00EE58BF">
        <w:rPr>
          <w:u w:val="single"/>
        </w:rPr>
        <w:t>/</w:t>
      </w:r>
      <w:r>
        <w:rPr>
          <w:i/>
          <w:iCs/>
          <w:u w:val="single"/>
        </w:rPr>
        <w:t>P</w:t>
      </w:r>
      <w:r w:rsidR="00C54693">
        <w:rPr>
          <w:i/>
          <w:iCs/>
          <w:u w:val="single"/>
        </w:rPr>
        <w:t>roject p</w:t>
      </w:r>
      <w:r>
        <w:rPr>
          <w:i/>
          <w:iCs/>
          <w:u w:val="single"/>
        </w:rPr>
        <w:t>romoter certification</w:t>
      </w:r>
    </w:p>
    <w:p w:rsidR="005819B4" w:rsidRDefault="005819B4"/>
    <w:tbl>
      <w:tblPr>
        <w:tblW w:w="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3808"/>
      </w:tblGrid>
      <w:tr w:rsidR="005F751A" w:rsidTr="005F751A">
        <w:trPr>
          <w:cantSplit/>
          <w:trHeight w:val="248"/>
        </w:trPr>
        <w:tc>
          <w:tcPr>
            <w:tcW w:w="184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F751A" w:rsidRDefault="005F751A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5F751A" w:rsidRDefault="005F751A">
            <w:pPr>
              <w:spacing w:before="60"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Prijímateľ</w:t>
            </w:r>
          </w:p>
        </w:tc>
      </w:tr>
      <w:tr w:rsidR="005F751A" w:rsidTr="005F751A">
        <w:trPr>
          <w:cantSplit/>
          <w:trHeight w:val="247"/>
        </w:trPr>
        <w:tc>
          <w:tcPr>
            <w:tcW w:w="1842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5F751A" w:rsidRDefault="005F751A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5F751A" w:rsidRDefault="005F751A">
            <w:pPr>
              <w:spacing w:before="60"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Project Promoter</w:t>
            </w:r>
          </w:p>
        </w:tc>
      </w:tr>
      <w:tr w:rsidR="005F751A" w:rsidTr="005F751A"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F751A" w:rsidRDefault="005F751A">
            <w:pPr>
              <w:pStyle w:val="Nadpis3"/>
              <w:spacing w:before="120" w:after="120"/>
            </w:pPr>
            <w:r>
              <w:lastRenderedPageBreak/>
              <w:t>Štatutárny zástupca</w:t>
            </w:r>
          </w:p>
          <w:p w:rsidR="005F751A" w:rsidRDefault="005F751A">
            <w:pPr>
              <w:rPr>
                <w:i/>
                <w:iCs/>
              </w:rPr>
            </w:pPr>
            <w:r>
              <w:rPr>
                <w:i/>
                <w:iCs/>
              </w:rPr>
              <w:t>Responsible person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51A" w:rsidRDefault="005F751A">
            <w:pPr>
              <w:pStyle w:val="Hlavika"/>
              <w:tabs>
                <w:tab w:val="clear" w:pos="4536"/>
                <w:tab w:val="clear" w:pos="9072"/>
              </w:tabs>
              <w:spacing w:before="120" w:after="12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5F751A" w:rsidTr="005F751A"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F751A" w:rsidRDefault="005F751A">
            <w:p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Podpis a pečiatka</w:t>
            </w:r>
          </w:p>
          <w:p w:rsidR="005F751A" w:rsidRDefault="005F751A">
            <w:pPr>
              <w:spacing w:before="120" w:after="120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Signature and stamp 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51A" w:rsidRDefault="005F751A">
            <w:pPr>
              <w:spacing w:before="120" w:after="120"/>
            </w:pPr>
          </w:p>
          <w:p w:rsidR="005F751A" w:rsidRDefault="005F751A">
            <w:pPr>
              <w:spacing w:before="120" w:after="120"/>
            </w:pPr>
          </w:p>
        </w:tc>
      </w:tr>
      <w:tr w:rsidR="005F751A" w:rsidTr="005F751A"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F751A" w:rsidRDefault="005F751A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120" w:beforeAutospacing="0" w:after="120" w:afterAutospacing="0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Dátum</w:t>
            </w:r>
          </w:p>
          <w:p w:rsidR="005F751A" w:rsidRDefault="005F751A">
            <w:pPr>
              <w:pStyle w:val="Nadpis6"/>
            </w:pPr>
            <w:r>
              <w:t>Date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51A" w:rsidRDefault="005F751A" w:rsidP="006D4342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9"/>
            <w:r>
              <w:rPr>
                <w:b/>
                <w:bCs/>
              </w:rPr>
              <w:t xml:space="preserve"> 20</w:t>
            </w:r>
            <w:r w:rsidR="006D434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D4342">
              <w:rPr>
                <w:b/>
                <w:bCs/>
              </w:rPr>
              <w:instrText xml:space="preserve"> FORMTEXT </w:instrText>
            </w:r>
            <w:r w:rsidR="006D4342">
              <w:rPr>
                <w:b/>
                <w:bCs/>
              </w:rPr>
            </w:r>
            <w:r w:rsidR="006D4342">
              <w:rPr>
                <w:b/>
                <w:bCs/>
              </w:rPr>
              <w:fldChar w:fldCharType="separate"/>
            </w:r>
            <w:r w:rsidR="006D4342">
              <w:rPr>
                <w:b/>
                <w:bCs/>
                <w:noProof/>
              </w:rPr>
              <w:t> </w:t>
            </w:r>
            <w:r w:rsidR="006D4342">
              <w:rPr>
                <w:b/>
                <w:bCs/>
                <w:noProof/>
              </w:rPr>
              <w:t> </w:t>
            </w:r>
            <w:r w:rsidR="006D4342">
              <w:rPr>
                <w:b/>
                <w:bCs/>
              </w:rPr>
              <w:fldChar w:fldCharType="end"/>
            </w:r>
          </w:p>
        </w:tc>
      </w:tr>
    </w:tbl>
    <w:p w:rsidR="0086003E" w:rsidRDefault="0086003E"/>
    <w:p w:rsidR="0086003E" w:rsidRPr="0086003E" w:rsidRDefault="0086003E" w:rsidP="0086003E"/>
    <w:p w:rsidR="0086003E" w:rsidRPr="0086003E" w:rsidRDefault="0086003E" w:rsidP="0086003E"/>
    <w:p w:rsidR="0086003E" w:rsidRPr="0086003E" w:rsidRDefault="0086003E" w:rsidP="0086003E"/>
    <w:p w:rsidR="0086003E" w:rsidRDefault="0086003E" w:rsidP="0086003E"/>
    <w:p w:rsidR="005819B4" w:rsidRPr="0086003E" w:rsidRDefault="0086003E" w:rsidP="0086003E">
      <w:pPr>
        <w:tabs>
          <w:tab w:val="left" w:pos="9345"/>
        </w:tabs>
      </w:pPr>
      <w:r>
        <w:tab/>
      </w:r>
    </w:p>
    <w:sectPr w:rsidR="005819B4" w:rsidRPr="0086003E">
      <w:headerReference w:type="default" r:id="rId7"/>
      <w:footerReference w:type="default" r:id="rId8"/>
      <w:pgSz w:w="16838" w:h="11906" w:orient="landscape" w:code="9"/>
      <w:pgMar w:top="899" w:right="8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924" w:rsidRDefault="00EE6924">
      <w:r>
        <w:separator/>
      </w:r>
    </w:p>
  </w:endnote>
  <w:endnote w:type="continuationSeparator" w:id="0">
    <w:p w:rsidR="00EE6924" w:rsidRDefault="00EE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3E" w:rsidRDefault="0086003E">
    <w:pPr>
      <w:pStyle w:val="Pta"/>
      <w:jc w:val="center"/>
    </w:pPr>
    <w:r>
      <w:rPr>
        <w:lang w:val="sk-SK"/>
      </w:rPr>
      <w:t xml:space="preserve">Strana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9F7B45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sk-SK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9F7B45">
      <w:rPr>
        <w:b/>
        <w:bCs/>
        <w:noProof/>
      </w:rPr>
      <w:t>3</w:t>
    </w:r>
    <w:r>
      <w:rPr>
        <w:b/>
        <w:bCs/>
      </w:rPr>
      <w:fldChar w:fldCharType="end"/>
    </w:r>
  </w:p>
  <w:p w:rsidR="00FB755B" w:rsidRDefault="00FB75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924" w:rsidRDefault="00EE6924">
      <w:r>
        <w:separator/>
      </w:r>
    </w:p>
  </w:footnote>
  <w:footnote w:type="continuationSeparator" w:id="0">
    <w:p w:rsidR="00EE6924" w:rsidRDefault="00EE6924">
      <w:r>
        <w:continuationSeparator/>
      </w:r>
    </w:p>
  </w:footnote>
  <w:footnote w:id="1">
    <w:p w:rsidR="009A0FB6" w:rsidRDefault="009A0FB6">
      <w:pPr>
        <w:pStyle w:val="Textpoznmkypodiarou"/>
      </w:pPr>
      <w:r>
        <w:rPr>
          <w:rStyle w:val="Odkaznapoznmkupodiarou"/>
        </w:rPr>
        <w:footnoteRef/>
      </w:r>
      <w:r>
        <w:t xml:space="preserve"> vybra</w:t>
      </w:r>
      <w:r w:rsidR="009A164E">
        <w:t>ť</w:t>
      </w:r>
      <w:r>
        <w:t xml:space="preserve"> kateg</w:t>
      </w:r>
      <w:r w:rsidR="009A164E">
        <w:t>ó</w:t>
      </w:r>
      <w:r>
        <w:t xml:space="preserve">riu odpadov podľa zákona </w:t>
      </w:r>
      <w:r w:rsidR="00D20B6E">
        <w:t>79/2015</w:t>
      </w:r>
      <w:r>
        <w:t xml:space="preserve"> Z.z. o odpadoch a o zmene a doplnení niektorých zákonov</w:t>
      </w:r>
      <w:r w:rsidR="00B3492E">
        <w:t xml:space="preserve"> v znení neskorších predpisov</w:t>
      </w:r>
      <w:r w:rsidR="0029149C">
        <w:t xml:space="preserve">, resp. </w:t>
      </w:r>
      <w:r w:rsidR="005E4B61" w:rsidRPr="005E4B61">
        <w:t>Vyhlášk</w:t>
      </w:r>
      <w:r w:rsidR="00AE5E0C">
        <w:t>y</w:t>
      </w:r>
      <w:r w:rsidR="005E4B61" w:rsidRPr="005E4B61">
        <w:t xml:space="preserve"> Ministerstva životného prostredia Slovenskej republiky č. 365/2015 Z. z., ktorou</w:t>
      </w:r>
      <w:r w:rsidR="00314982">
        <w:t xml:space="preserve"> sa ustanovuje Katalóg odpadov</w:t>
      </w:r>
    </w:p>
  </w:footnote>
  <w:footnote w:id="2">
    <w:p w:rsidR="009A0FB6" w:rsidRDefault="009A0FB6">
      <w:pPr>
        <w:pStyle w:val="Textpoznmkypodiarou"/>
      </w:pPr>
      <w:r>
        <w:rPr>
          <w:rStyle w:val="Odkaznapoznmkupodiarou"/>
        </w:rPr>
        <w:footnoteRef/>
      </w:r>
      <w:r>
        <w:t xml:space="preserve"> popis odpadu (tzn. sutiny, odpady z demolačných a zemných prác, zbytky chemikálií atď.)</w:t>
      </w:r>
    </w:p>
  </w:footnote>
  <w:footnote w:id="3">
    <w:p w:rsidR="009A0FB6" w:rsidRDefault="009A0FB6">
      <w:pPr>
        <w:pStyle w:val="Textpoznmkypodiarou"/>
      </w:pPr>
      <w:r>
        <w:rPr>
          <w:rStyle w:val="Odkaznapoznmkupodiarou"/>
        </w:rPr>
        <w:footnoteRef/>
      </w:r>
      <w:r>
        <w:t xml:space="preserve"> popis metódy odstránenia odpadu podľa zákona </w:t>
      </w:r>
      <w:r w:rsidR="00D20B6E">
        <w:t>79/2015</w:t>
      </w:r>
      <w:r>
        <w:t xml:space="preserve"> Z.z. o odpadoch a o zmene a doplnení niektorých zákonov</w:t>
      </w:r>
      <w:r w:rsidR="00B3492E">
        <w:t xml:space="preserve"> v znení neskorších predpisov</w:t>
      </w:r>
    </w:p>
  </w:footnote>
  <w:footnote w:id="4">
    <w:p w:rsidR="009A0FB6" w:rsidRDefault="009A0FB6">
      <w:pPr>
        <w:pStyle w:val="Textpoznmkypodiarou"/>
      </w:pPr>
      <w:r>
        <w:rPr>
          <w:rStyle w:val="Odkaznapoznmkupodiarou"/>
        </w:rPr>
        <w:footnoteRef/>
      </w:r>
      <w:r>
        <w:t xml:space="preserve"> názov zariadenia, ktoré je oprávnené k odstraňovaniu odpadu podľa  zákona </w:t>
      </w:r>
      <w:r w:rsidR="00D20B6E">
        <w:t>79/2015</w:t>
      </w:r>
      <w:r>
        <w:t xml:space="preserve"> Z.z. o odpadoch a o zmene a doplnení niektorých zákonov </w:t>
      </w:r>
      <w:r w:rsidR="00B3492E">
        <w:t xml:space="preserve">v znení neskorších predpisov </w:t>
      </w:r>
      <w:r>
        <w:t>a jeho lokalita (miesto)</w:t>
      </w:r>
    </w:p>
  </w:footnote>
  <w:footnote w:id="5">
    <w:p w:rsidR="00E43245" w:rsidRDefault="00E43245">
      <w:pPr>
        <w:pStyle w:val="Textpoznmkypodiarou"/>
      </w:pPr>
      <w:r>
        <w:rPr>
          <w:rStyle w:val="Odkaznapoznmkupodiarou"/>
        </w:rPr>
        <w:footnoteRef/>
      </w:r>
      <w:r>
        <w:t xml:space="preserve"> popis metody využitia odpadu podľa zákona 79/2015 Z.z. o odpadoch a o zmene a doplnení niektorých zákonov v znení neskorších predpisov</w:t>
      </w:r>
    </w:p>
  </w:footnote>
  <w:footnote w:id="6">
    <w:p w:rsidR="00E43245" w:rsidRDefault="00E43245">
      <w:pPr>
        <w:pStyle w:val="Textpoznmkypodiarou"/>
        <w:rPr>
          <w:i/>
          <w:iCs/>
        </w:rPr>
      </w:pPr>
      <w:r>
        <w:rPr>
          <w:rStyle w:val="Odkaznapoznmkupodiarou"/>
        </w:rPr>
        <w:footnoteRef/>
      </w:r>
      <w:r>
        <w:t xml:space="preserve"> názov zariadenia, které sú oprávnené k využívaniu odpadu podľa  zákona 79/2015 Z.z. o odpadoch a o zmene a doplnení niektorých zákonov v znení neskorších predpisov a jeho lokalita (miesto)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6912"/>
      <w:gridCol w:w="7655"/>
    </w:tblGrid>
    <w:tr w:rsidR="00FB755B" w:rsidTr="00D347E5">
      <w:trPr>
        <w:trHeight w:val="983"/>
      </w:trPr>
      <w:tc>
        <w:tcPr>
          <w:tcW w:w="6912" w:type="dxa"/>
          <w:shd w:val="clear" w:color="auto" w:fill="auto"/>
        </w:tcPr>
        <w:p w:rsidR="00FB755B" w:rsidRPr="00D347E5" w:rsidRDefault="006E0D2A" w:rsidP="00D347E5">
          <w:pPr>
            <w:pStyle w:val="Hlavika"/>
            <w:rPr>
              <w:rFonts w:eastAsia="Calibri"/>
              <w:sz w:val="22"/>
              <w:szCs w:val="22"/>
            </w:rPr>
          </w:pPr>
          <w:r w:rsidRPr="00D347E5">
            <w:rPr>
              <w:rFonts w:eastAsia="Calibri"/>
              <w:noProof/>
              <w:sz w:val="22"/>
              <w:szCs w:val="22"/>
              <w:lang w:val="sk-SK" w:eastAsia="sk-SK"/>
            </w:rPr>
            <w:drawing>
              <wp:inline distT="0" distB="0" distL="0" distR="0">
                <wp:extent cx="1234440" cy="502920"/>
                <wp:effectExtent l="0" t="0" r="0" b="0"/>
                <wp:docPr id="3" name="Obrázok 3" descr="EEA-and-Norway_grants@4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EEA-and-Norway_grants@4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B755B" w:rsidRPr="00D347E5" w:rsidRDefault="00FB755B" w:rsidP="00D347E5">
          <w:pPr>
            <w:pStyle w:val="Hlavika"/>
            <w:rPr>
              <w:rFonts w:eastAsia="Calibri"/>
              <w:sz w:val="22"/>
              <w:szCs w:val="22"/>
            </w:rPr>
          </w:pPr>
        </w:p>
      </w:tc>
      <w:tc>
        <w:tcPr>
          <w:tcW w:w="7655" w:type="dxa"/>
          <w:shd w:val="clear" w:color="auto" w:fill="auto"/>
        </w:tcPr>
        <w:p w:rsidR="00FB755B" w:rsidRPr="00D347E5" w:rsidRDefault="006E0D2A" w:rsidP="00D347E5">
          <w:pPr>
            <w:pStyle w:val="Hlavika"/>
            <w:jc w:val="right"/>
            <w:rPr>
              <w:rFonts w:eastAsia="Calibri"/>
              <w:sz w:val="22"/>
              <w:szCs w:val="22"/>
            </w:rPr>
          </w:pPr>
          <w:r w:rsidRPr="00D347E5">
            <w:rPr>
              <w:rFonts w:eastAsia="Calibri"/>
              <w:noProof/>
              <w:sz w:val="22"/>
              <w:szCs w:val="22"/>
              <w:lang w:val="sk-SK" w:eastAsia="sk-SK"/>
            </w:rPr>
            <w:drawing>
              <wp:inline distT="0" distB="0" distL="0" distR="0">
                <wp:extent cx="1973580" cy="586740"/>
                <wp:effectExtent l="0" t="0" r="0" b="0"/>
                <wp:docPr id="4" name="Obrázok 4" descr="LOGO_UVSR_2016_SK FAREB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2" descr="LOGO_UVSR_2016_SK FAREB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358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B755B" w:rsidTr="00D347E5">
      <w:trPr>
        <w:trHeight w:val="316"/>
      </w:trPr>
      <w:tc>
        <w:tcPr>
          <w:tcW w:w="6912" w:type="dxa"/>
          <w:shd w:val="clear" w:color="auto" w:fill="auto"/>
        </w:tcPr>
        <w:p w:rsidR="00FB755B" w:rsidRPr="00D347E5" w:rsidRDefault="00FB755B" w:rsidP="00D347E5">
          <w:pPr>
            <w:pStyle w:val="Hlavika"/>
            <w:rPr>
              <w:rFonts w:ascii="Calibri" w:eastAsia="Calibri" w:hAnsi="Calibri"/>
              <w:noProof/>
              <w:sz w:val="20"/>
              <w:szCs w:val="22"/>
              <w:lang w:val="en-US"/>
            </w:rPr>
          </w:pPr>
          <w:r w:rsidRPr="00D347E5">
            <w:rPr>
              <w:rFonts w:ascii="Calibri" w:eastAsia="Calibri" w:hAnsi="Calibri"/>
              <w:sz w:val="20"/>
              <w:szCs w:val="22"/>
            </w:rPr>
            <w:t>Príloha č. 3 k Príručke pre prijímateľa a partnera</w:t>
          </w:r>
        </w:p>
      </w:tc>
      <w:tc>
        <w:tcPr>
          <w:tcW w:w="7655" w:type="dxa"/>
          <w:shd w:val="clear" w:color="auto" w:fill="auto"/>
        </w:tcPr>
        <w:p w:rsidR="00FB755B" w:rsidRPr="00D347E5" w:rsidRDefault="00FB755B" w:rsidP="00D347E5">
          <w:pPr>
            <w:pStyle w:val="Hlavika"/>
            <w:jc w:val="right"/>
            <w:rPr>
              <w:rFonts w:ascii="Calibri" w:eastAsia="Calibri" w:hAnsi="Calibri"/>
              <w:noProof/>
              <w:sz w:val="20"/>
              <w:szCs w:val="22"/>
              <w:lang w:val="en-US"/>
            </w:rPr>
          </w:pPr>
          <w:r w:rsidRPr="00D347E5">
            <w:rPr>
              <w:rFonts w:ascii="Calibri" w:eastAsia="Calibri" w:hAnsi="Calibri"/>
              <w:noProof/>
              <w:sz w:val="20"/>
              <w:szCs w:val="22"/>
              <w:lang w:val="en-US"/>
            </w:rPr>
            <w:t>Finančný mechanizmus EHP a Nórsky finančný mechanizmus 2014 – 2021</w:t>
          </w:r>
        </w:p>
      </w:tc>
    </w:tr>
  </w:tbl>
  <w:p w:rsidR="009A0FB6" w:rsidRDefault="009A0FB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rUPbht6ZQ7B/+VrC8w/B25Gr8e2A6AMGZhM4DN7VaYCdj1WwV27vO61On8ZOF8MgJDw5Gl1gQm0Gvfz0F7q2Q==" w:salt="OzgWT6jR8RbGSAKxDyk/j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B4"/>
    <w:rsid w:val="00084EBC"/>
    <w:rsid w:val="00187BB7"/>
    <w:rsid w:val="001B74DF"/>
    <w:rsid w:val="001F34F0"/>
    <w:rsid w:val="00234D63"/>
    <w:rsid w:val="0029149C"/>
    <w:rsid w:val="00310E0C"/>
    <w:rsid w:val="00314982"/>
    <w:rsid w:val="00343BD5"/>
    <w:rsid w:val="00364C54"/>
    <w:rsid w:val="003E28DF"/>
    <w:rsid w:val="004809D8"/>
    <w:rsid w:val="004F3C3D"/>
    <w:rsid w:val="005819B4"/>
    <w:rsid w:val="005A5924"/>
    <w:rsid w:val="005E4B61"/>
    <w:rsid w:val="005F751A"/>
    <w:rsid w:val="00620D8E"/>
    <w:rsid w:val="006D4342"/>
    <w:rsid w:val="006D5CA4"/>
    <w:rsid w:val="006E0D2A"/>
    <w:rsid w:val="006E4DDD"/>
    <w:rsid w:val="00725473"/>
    <w:rsid w:val="00780EAC"/>
    <w:rsid w:val="0086003E"/>
    <w:rsid w:val="0089521B"/>
    <w:rsid w:val="00942B7A"/>
    <w:rsid w:val="00947D6A"/>
    <w:rsid w:val="00952DEB"/>
    <w:rsid w:val="009A0FB6"/>
    <w:rsid w:val="009A164E"/>
    <w:rsid w:val="009A5598"/>
    <w:rsid w:val="009F7B45"/>
    <w:rsid w:val="00A35C8B"/>
    <w:rsid w:val="00A559B9"/>
    <w:rsid w:val="00AE5E0C"/>
    <w:rsid w:val="00B3492E"/>
    <w:rsid w:val="00B9295E"/>
    <w:rsid w:val="00BE5119"/>
    <w:rsid w:val="00C02A40"/>
    <w:rsid w:val="00C30DC0"/>
    <w:rsid w:val="00C54693"/>
    <w:rsid w:val="00D20B6E"/>
    <w:rsid w:val="00D21F14"/>
    <w:rsid w:val="00D347E5"/>
    <w:rsid w:val="00D36A73"/>
    <w:rsid w:val="00E43245"/>
    <w:rsid w:val="00E72F72"/>
    <w:rsid w:val="00EE58BF"/>
    <w:rsid w:val="00EE6924"/>
    <w:rsid w:val="00F179F6"/>
    <w:rsid w:val="00F313C4"/>
    <w:rsid w:val="00F334F0"/>
    <w:rsid w:val="00F85294"/>
    <w:rsid w:val="00FB2875"/>
    <w:rsid w:val="00FB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2974B-AC08-403B-B219-BF7EB5E3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pPr>
      <w:keepNext/>
      <w:spacing w:before="120" w:after="120"/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pPr>
      <w:keepNext/>
      <w:spacing w:before="60" w:after="60"/>
      <w:jc w:val="center"/>
      <w:outlineLvl w:val="2"/>
    </w:pPr>
    <w:rPr>
      <w:b/>
      <w:bCs/>
      <w:sz w:val="22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u w:val="single"/>
    </w:rPr>
  </w:style>
  <w:style w:type="paragraph" w:styleId="Nadpis5">
    <w:name w:val="heading 5"/>
    <w:basedOn w:val="Normlny"/>
    <w:next w:val="Normlny"/>
    <w:qFormat/>
    <w:pPr>
      <w:keepNext/>
      <w:spacing w:before="60" w:after="60"/>
      <w:jc w:val="center"/>
      <w:outlineLvl w:val="4"/>
    </w:pPr>
    <w:rPr>
      <w:b/>
      <w:bCs/>
      <w:i/>
      <w:iCs/>
      <w:sz w:val="22"/>
    </w:rPr>
  </w:style>
  <w:style w:type="paragraph" w:styleId="Nadpis6">
    <w:name w:val="heading 6"/>
    <w:basedOn w:val="Normlny"/>
    <w:next w:val="Normlny"/>
    <w:qFormat/>
    <w:pPr>
      <w:keepNext/>
      <w:spacing w:before="120" w:after="120"/>
      <w:outlineLvl w:val="5"/>
    </w:pPr>
    <w:rPr>
      <w:i/>
      <w:i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semiHidden/>
    <w:rPr>
      <w:vertAlign w:val="superscript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customStyle="1" w:styleId="xl35">
    <w:name w:val="xl35"/>
    <w:basedOn w:val="Norm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styleId="Textpoznmkypodiarou">
    <w:name w:val="footnote text"/>
    <w:basedOn w:val="Normlny"/>
    <w:semiHidden/>
    <w:rPr>
      <w:noProof/>
      <w:sz w:val="20"/>
      <w:szCs w:val="20"/>
      <w:lang w:val="en-GB"/>
    </w:rPr>
  </w:style>
  <w:style w:type="paragraph" w:styleId="Zkladntext">
    <w:name w:val="Body Text"/>
    <w:basedOn w:val="Normlny"/>
    <w:pPr>
      <w:jc w:val="center"/>
    </w:pPr>
    <w:rPr>
      <w:b/>
      <w:bCs/>
    </w:rPr>
  </w:style>
  <w:style w:type="paragraph" w:styleId="Zkladntext2">
    <w:name w:val="Body Text 2"/>
    <w:basedOn w:val="Normlny"/>
    <w:rPr>
      <w:i/>
      <w:iCs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3E2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28DF"/>
    <w:rPr>
      <w:rFonts w:ascii="Tahoma" w:hAnsi="Tahoma" w:cs="Tahoma"/>
      <w:sz w:val="16"/>
      <w:szCs w:val="16"/>
      <w:lang w:val="cs-CZ" w:eastAsia="cs-CZ"/>
    </w:rPr>
  </w:style>
  <w:style w:type="character" w:customStyle="1" w:styleId="HlavikaChar">
    <w:name w:val="Hlavička Char"/>
    <w:link w:val="Hlavika"/>
    <w:uiPriority w:val="99"/>
    <w:rsid w:val="00FB755B"/>
    <w:rPr>
      <w:sz w:val="24"/>
      <w:szCs w:val="24"/>
      <w:lang w:val="cs-CZ" w:eastAsia="cs-CZ"/>
    </w:rPr>
  </w:style>
  <w:style w:type="table" w:styleId="Mriekatabuky">
    <w:name w:val="Table Grid"/>
    <w:basedOn w:val="Normlnatabuka"/>
    <w:uiPriority w:val="59"/>
    <w:rsid w:val="00FB755B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084EBC"/>
    <w:rPr>
      <w:color w:val="0563C1"/>
      <w:u w:val="single"/>
    </w:rPr>
  </w:style>
  <w:style w:type="character" w:styleId="PouitHypertextovPrepojenie">
    <w:name w:val="FollowedHyperlink"/>
    <w:rsid w:val="00084EBC"/>
    <w:rPr>
      <w:color w:val="954F72"/>
      <w:u w:val="single"/>
    </w:rPr>
  </w:style>
  <w:style w:type="character" w:styleId="Odkaznakomentr">
    <w:name w:val="annotation reference"/>
    <w:rsid w:val="00364C54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64C54"/>
    <w:rPr>
      <w:sz w:val="20"/>
      <w:szCs w:val="20"/>
    </w:rPr>
  </w:style>
  <w:style w:type="character" w:customStyle="1" w:styleId="TextkomentraChar">
    <w:name w:val="Text komentára Char"/>
    <w:link w:val="Textkomentra"/>
    <w:rsid w:val="00364C54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364C54"/>
    <w:rPr>
      <w:b/>
      <w:bCs/>
    </w:rPr>
  </w:style>
  <w:style w:type="character" w:customStyle="1" w:styleId="PredmetkomentraChar">
    <w:name w:val="Predmet komentára Char"/>
    <w:link w:val="Predmetkomentra"/>
    <w:rsid w:val="00364C54"/>
    <w:rPr>
      <w:b/>
      <w:bCs/>
      <w:lang w:val="cs-CZ" w:eastAsia="cs-CZ"/>
    </w:rPr>
  </w:style>
  <w:style w:type="character" w:customStyle="1" w:styleId="PtaChar">
    <w:name w:val="Päta Char"/>
    <w:link w:val="Pta"/>
    <w:uiPriority w:val="99"/>
    <w:rsid w:val="0086003E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F21E6-1613-4EA3-8B7C-557145DE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prohlášení Konečného příjemce o nakládání s odpady v průběhu realizace projektu z FM EHP/Norska</vt:lpstr>
    </vt:vector>
  </TitlesOfParts>
  <Company>MF ČR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Konečného příjemce o nakládání s odpady v průběhu realizace projektu z FM EHP/Norska</dc:title>
  <dc:subject/>
  <dc:creator>becvarovm</dc:creator>
  <cp:keywords/>
  <dc:description/>
  <cp:lastModifiedBy>Strizenec Boris</cp:lastModifiedBy>
  <cp:revision>4</cp:revision>
  <cp:lastPrinted>2020-01-07T13:23:00Z</cp:lastPrinted>
  <dcterms:created xsi:type="dcterms:W3CDTF">2020-01-08T09:28:00Z</dcterms:created>
  <dcterms:modified xsi:type="dcterms:W3CDTF">2020-01-08T09:32:00Z</dcterms:modified>
</cp:coreProperties>
</file>