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51C76" w14:textId="1C133641" w:rsidR="00DD6399" w:rsidRPr="00C21440" w:rsidRDefault="009F0E61" w:rsidP="00BC5430">
      <w:pPr>
        <w:spacing w:after="0" w:line="240" w:lineRule="auto"/>
        <w:jc w:val="center"/>
        <w:rPr>
          <w:b/>
          <w:smallCaps/>
          <w:szCs w:val="24"/>
        </w:rPr>
      </w:pPr>
      <w:bookmarkStart w:id="0" w:name="_GoBack"/>
      <w:bookmarkEnd w:id="0"/>
      <w:r w:rsidRPr="00C21440">
        <w:rPr>
          <w:b/>
          <w:smallCaps/>
          <w:sz w:val="28"/>
          <w:szCs w:val="24"/>
        </w:rPr>
        <w:t>Otvorená výzva na predkladanie žiadostí o projekt</w:t>
      </w:r>
    </w:p>
    <w:p w14:paraId="1ED1D920" w14:textId="4D189E32" w:rsidR="007D3EDD" w:rsidRPr="00C21440" w:rsidRDefault="00D90DEF" w:rsidP="00BC5430">
      <w:pPr>
        <w:spacing w:after="0" w:line="240" w:lineRule="auto"/>
        <w:jc w:val="center"/>
        <w:rPr>
          <w:b/>
          <w:smallCaps/>
          <w:sz w:val="28"/>
          <w:szCs w:val="24"/>
        </w:rPr>
      </w:pPr>
      <w:r w:rsidRPr="00C21440">
        <w:rPr>
          <w:b/>
          <w:smallCaps/>
          <w:sz w:val="28"/>
          <w:szCs w:val="24"/>
        </w:rPr>
        <w:t>&lt;</w:t>
      </w:r>
      <w:r w:rsidR="009F0E61" w:rsidRPr="00C21440">
        <w:rPr>
          <w:b/>
          <w:smallCaps/>
          <w:sz w:val="28"/>
          <w:szCs w:val="24"/>
        </w:rPr>
        <w:t>Názov programu</w:t>
      </w:r>
      <w:r w:rsidRPr="00C21440">
        <w:rPr>
          <w:b/>
          <w:smallCaps/>
          <w:sz w:val="28"/>
          <w:szCs w:val="24"/>
        </w:rPr>
        <w:t>&gt;</w:t>
      </w:r>
      <w:r w:rsidR="007D3EDD" w:rsidRPr="00C21440">
        <w:rPr>
          <w:b/>
          <w:smallCaps/>
          <w:sz w:val="28"/>
          <w:szCs w:val="24"/>
        </w:rPr>
        <w:t xml:space="preserve"> </w:t>
      </w:r>
    </w:p>
    <w:p w14:paraId="73835692" w14:textId="0F067ECC" w:rsidR="009C379C" w:rsidRPr="00C21440" w:rsidRDefault="009F0E61" w:rsidP="00BC5430">
      <w:pPr>
        <w:spacing w:after="0" w:line="240" w:lineRule="auto"/>
        <w:jc w:val="center"/>
        <w:rPr>
          <w:szCs w:val="24"/>
        </w:rPr>
      </w:pPr>
      <w:r w:rsidRPr="00C21440">
        <w:rPr>
          <w:szCs w:val="24"/>
        </w:rPr>
        <w:t xml:space="preserve">Granty </w:t>
      </w:r>
      <w:r w:rsidRPr="00C21440">
        <w:rPr>
          <w:highlight w:val="cyan"/>
          <w:lang w:eastAsia="sk-SK"/>
        </w:rPr>
        <w:t xml:space="preserve">EHP </w:t>
      </w:r>
      <w:r w:rsidRPr="00C21440">
        <w:rPr>
          <w:lang w:eastAsia="sk-SK"/>
        </w:rPr>
        <w:t>/</w:t>
      </w:r>
      <w:r w:rsidRPr="00C21440">
        <w:rPr>
          <w:highlight w:val="green"/>
          <w:lang w:eastAsia="sk-SK"/>
        </w:rPr>
        <w:t>Nórska</w:t>
      </w:r>
      <w:r w:rsidRPr="00C21440">
        <w:rPr>
          <w:szCs w:val="24"/>
        </w:rPr>
        <w:t xml:space="preserve"> </w:t>
      </w:r>
      <w:r w:rsidR="009C379C" w:rsidRPr="00C21440">
        <w:rPr>
          <w:szCs w:val="24"/>
        </w:rPr>
        <w:t xml:space="preserve">2014 </w:t>
      </w:r>
      <w:r w:rsidR="008C7FEF" w:rsidRPr="00C21440">
        <w:rPr>
          <w:szCs w:val="24"/>
        </w:rPr>
        <w:t>–</w:t>
      </w:r>
      <w:r w:rsidR="009C379C" w:rsidRPr="00C21440">
        <w:rPr>
          <w:szCs w:val="24"/>
        </w:rPr>
        <w:t xml:space="preserve"> 2021</w:t>
      </w:r>
    </w:p>
    <w:p w14:paraId="109D16DA" w14:textId="774E2DC8" w:rsidR="008C7FEF" w:rsidRPr="00C21440" w:rsidRDefault="009F0E61" w:rsidP="00194DA8">
      <w:pPr>
        <w:tabs>
          <w:tab w:val="center" w:pos="4536"/>
        </w:tabs>
        <w:spacing w:after="0" w:line="240" w:lineRule="auto"/>
        <w:jc w:val="center"/>
        <w:rPr>
          <w:b/>
          <w:smallCaps/>
          <w:sz w:val="28"/>
          <w:szCs w:val="24"/>
        </w:rPr>
      </w:pPr>
      <w:r w:rsidRPr="00C21440">
        <w:rPr>
          <w:b/>
          <w:smallCaps/>
          <w:sz w:val="28"/>
          <w:szCs w:val="24"/>
        </w:rPr>
        <w:t>Slovenská republika</w:t>
      </w:r>
    </w:p>
    <w:p w14:paraId="75826DC0" w14:textId="7AC22B54" w:rsidR="00D7673D" w:rsidRPr="00C21440" w:rsidRDefault="009F0E61" w:rsidP="000E7BA7">
      <w:pPr>
        <w:pStyle w:val="Nadpis1"/>
        <w:rPr>
          <w:lang w:val="sk-SK"/>
        </w:rPr>
      </w:pPr>
      <w:r w:rsidRPr="00C21440">
        <w:rPr>
          <w:lang w:val="sk-SK"/>
        </w:rPr>
        <w:t>Základné údaje a podmienky</w:t>
      </w:r>
    </w:p>
    <w:p w14:paraId="27B966AC" w14:textId="73C8CCA5" w:rsidR="00D7673D" w:rsidRPr="00C21440" w:rsidRDefault="009F0E61" w:rsidP="009A468B">
      <w:pPr>
        <w:spacing w:line="240" w:lineRule="auto"/>
        <w:jc w:val="both"/>
      </w:pPr>
      <w:r w:rsidRPr="00C21440">
        <w:t xml:space="preserve">Cieľom </w:t>
      </w:r>
      <w:r w:rsidR="00C21440" w:rsidRPr="00C21440">
        <w:t>otvorenej výzvy</w:t>
      </w:r>
      <w:r w:rsidRPr="00C21440">
        <w:t xml:space="preserve"> je </w:t>
      </w:r>
      <w:r w:rsidR="00D90DEF" w:rsidRPr="00C21440">
        <w:t xml:space="preserve"> &lt;</w:t>
      </w:r>
      <w:r w:rsidRPr="00C21440">
        <w:rPr>
          <w:highlight w:val="yellow"/>
        </w:rPr>
        <w:t>stručne opíšte cieľ výzvy</w:t>
      </w:r>
      <w:r w:rsidR="00D90DEF" w:rsidRPr="00C21440">
        <w:t>&gt;</w:t>
      </w:r>
      <w:r w:rsidR="0042069F" w:rsidRPr="00C21440"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70"/>
        <w:gridCol w:w="7261"/>
      </w:tblGrid>
      <w:tr w:rsidR="008F79D0" w:rsidRPr="00C21440" w14:paraId="5257CF08" w14:textId="77777777" w:rsidTr="00ED12AC">
        <w:tc>
          <w:tcPr>
            <w:tcW w:w="1970" w:type="dxa"/>
            <w:vAlign w:val="center"/>
          </w:tcPr>
          <w:p w14:paraId="0EA49B25" w14:textId="2AAC394C" w:rsidR="008F79D0" w:rsidRPr="00C21440" w:rsidRDefault="009F0E61" w:rsidP="009F0E61">
            <w:pPr>
              <w:rPr>
                <w:b/>
              </w:rPr>
            </w:pPr>
            <w:r w:rsidRPr="00C21440">
              <w:rPr>
                <w:b/>
              </w:rPr>
              <w:t>Dátum vyhlásenia výzvy:</w:t>
            </w:r>
          </w:p>
        </w:tc>
        <w:tc>
          <w:tcPr>
            <w:tcW w:w="7261" w:type="dxa"/>
            <w:vAlign w:val="center"/>
          </w:tcPr>
          <w:p w14:paraId="5BE098EE" w14:textId="42C3F8E2" w:rsidR="008F79D0" w:rsidRPr="00C21440" w:rsidRDefault="00D90DEF" w:rsidP="009F0E61">
            <w:r w:rsidRPr="00C21440">
              <w:rPr>
                <w:highlight w:val="yellow"/>
              </w:rPr>
              <w:t>&lt;</w:t>
            </w:r>
            <w:r w:rsidR="009F0E61" w:rsidRPr="00C21440">
              <w:rPr>
                <w:highlight w:val="yellow"/>
              </w:rPr>
              <w:t xml:space="preserve">Vložte </w:t>
            </w:r>
            <w:r w:rsidR="00C21440" w:rsidRPr="00C21440">
              <w:rPr>
                <w:highlight w:val="yellow"/>
              </w:rPr>
              <w:t>dátum</w:t>
            </w:r>
            <w:r w:rsidR="009F0E61" w:rsidRPr="00C21440">
              <w:rPr>
                <w:highlight w:val="yellow"/>
              </w:rPr>
              <w:t xml:space="preserve">, kedy bude výzva vyhlásená. Môže to byť </w:t>
            </w:r>
            <w:r w:rsidR="00C21440" w:rsidRPr="00C21440">
              <w:rPr>
                <w:highlight w:val="yellow"/>
              </w:rPr>
              <w:t>dátum</w:t>
            </w:r>
            <w:r w:rsidR="009F0E61" w:rsidRPr="00C21440">
              <w:rPr>
                <w:highlight w:val="yellow"/>
              </w:rPr>
              <w:t xml:space="preserve"> jej zverejnenia na webovom </w:t>
            </w:r>
            <w:r w:rsidR="00C21440" w:rsidRPr="00C21440">
              <w:rPr>
                <w:highlight w:val="yellow"/>
              </w:rPr>
              <w:t>sídle</w:t>
            </w:r>
            <w:r w:rsidR="009F0E61" w:rsidRPr="00C21440">
              <w:rPr>
                <w:highlight w:val="yellow"/>
              </w:rPr>
              <w:t xml:space="preserve"> NKB/SP&gt;</w:t>
            </w:r>
          </w:p>
        </w:tc>
      </w:tr>
      <w:tr w:rsidR="008B040E" w:rsidRPr="00C21440" w14:paraId="04FD63CD" w14:textId="77777777" w:rsidTr="00ED12AC">
        <w:tc>
          <w:tcPr>
            <w:tcW w:w="1970" w:type="dxa"/>
            <w:vAlign w:val="center"/>
          </w:tcPr>
          <w:p w14:paraId="0DAE4751" w14:textId="6DDD1F81" w:rsidR="008B040E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Dátum uzatvorenia výzvy:</w:t>
            </w:r>
          </w:p>
        </w:tc>
        <w:tc>
          <w:tcPr>
            <w:tcW w:w="7261" w:type="dxa"/>
            <w:vAlign w:val="center"/>
          </w:tcPr>
          <w:p w14:paraId="71F2A6FE" w14:textId="0D8833DF" w:rsidR="008B040E" w:rsidRPr="00C21440" w:rsidRDefault="00D90DEF" w:rsidP="009F0E61">
            <w:r w:rsidRPr="00C21440">
              <w:rPr>
                <w:highlight w:val="yellow"/>
              </w:rPr>
              <w:t>&lt;</w:t>
            </w:r>
            <w:r w:rsidR="009F0E61" w:rsidRPr="00C21440">
              <w:rPr>
                <w:highlight w:val="yellow"/>
              </w:rPr>
              <w:t xml:space="preserve">Vložte </w:t>
            </w:r>
            <w:r w:rsidR="00C21440" w:rsidRPr="00C21440">
              <w:rPr>
                <w:highlight w:val="yellow"/>
              </w:rPr>
              <w:t>dátum</w:t>
            </w:r>
            <w:r w:rsidR="009F0E61" w:rsidRPr="00C21440">
              <w:rPr>
                <w:highlight w:val="yellow"/>
              </w:rPr>
              <w:t xml:space="preserve"> a čas uzávierky výzvy, napr. 15. novembra 2019, 23:59 SEČ&gt;</w:t>
            </w:r>
          </w:p>
        </w:tc>
      </w:tr>
      <w:tr w:rsidR="009F0E61" w:rsidRPr="00C21440" w14:paraId="3E347629" w14:textId="77777777" w:rsidTr="00ED12AC">
        <w:tc>
          <w:tcPr>
            <w:tcW w:w="1970" w:type="dxa"/>
            <w:vAlign w:val="center"/>
          </w:tcPr>
          <w:p w14:paraId="07EA56F7" w14:textId="1C25F2B6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Kód výzvy:</w:t>
            </w:r>
          </w:p>
        </w:tc>
        <w:tc>
          <w:tcPr>
            <w:tcW w:w="7261" w:type="dxa"/>
            <w:vAlign w:val="center"/>
          </w:tcPr>
          <w:p w14:paraId="4416EAA4" w14:textId="698C5974" w:rsidR="009F0E61" w:rsidRPr="00C21440" w:rsidRDefault="009F0E61" w:rsidP="009F0E61">
            <w:r w:rsidRPr="00C21440">
              <w:rPr>
                <w:highlight w:val="yellow"/>
              </w:rPr>
              <w:t>&lt;Výzvy môžu byť napríklad číslované ako BIN01, ACC01&gt;</w:t>
            </w:r>
          </w:p>
        </w:tc>
      </w:tr>
      <w:tr w:rsidR="009F0E61" w:rsidRPr="00C21440" w14:paraId="06443305" w14:textId="77777777" w:rsidTr="00ED12AC">
        <w:tc>
          <w:tcPr>
            <w:tcW w:w="1970" w:type="dxa"/>
            <w:vAlign w:val="center"/>
          </w:tcPr>
          <w:p w14:paraId="7DA5E1E6" w14:textId="152D97B6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Výstup programu:</w:t>
            </w:r>
          </w:p>
        </w:tc>
        <w:tc>
          <w:tcPr>
            <w:tcW w:w="7261" w:type="dxa"/>
            <w:vAlign w:val="center"/>
          </w:tcPr>
          <w:p w14:paraId="5FD8410B" w14:textId="4D50D97E" w:rsidR="009F0E61" w:rsidRPr="00C21440" w:rsidRDefault="009F0E61" w:rsidP="009F0E61">
            <w:r w:rsidRPr="00C21440">
              <w:rPr>
                <w:iCs/>
                <w:highlight w:val="yellow"/>
              </w:rPr>
              <w:t xml:space="preserve">&lt;Vložte výstup programu relevantný pre danú výzvu. Každá výzva by mala prispievať len k jednému výstupu programu&gt; </w:t>
            </w:r>
          </w:p>
        </w:tc>
      </w:tr>
      <w:tr w:rsidR="009F0E61" w:rsidRPr="00C21440" w14:paraId="48A7B7CD" w14:textId="77777777" w:rsidTr="00ED12AC">
        <w:tc>
          <w:tcPr>
            <w:tcW w:w="1970" w:type="dxa"/>
            <w:vAlign w:val="center"/>
          </w:tcPr>
          <w:p w14:paraId="0165E923" w14:textId="0D3F389C" w:rsidR="009F0E61" w:rsidRPr="00C21440" w:rsidRDefault="009F0E61" w:rsidP="00194DA8">
            <w:pPr>
              <w:rPr>
                <w:b/>
              </w:rPr>
            </w:pPr>
            <w:r w:rsidRPr="00C21440">
              <w:rPr>
                <w:b/>
              </w:rPr>
              <w:t>Výsledok/výsledky programu:</w:t>
            </w:r>
          </w:p>
        </w:tc>
        <w:tc>
          <w:tcPr>
            <w:tcW w:w="7261" w:type="dxa"/>
            <w:vAlign w:val="center"/>
          </w:tcPr>
          <w:p w14:paraId="3DAD9E89" w14:textId="0E4D39B0" w:rsidR="009F0E61" w:rsidRPr="00C21440" w:rsidRDefault="009F0E61" w:rsidP="009F0E61">
            <w:pPr>
              <w:rPr>
                <w:iCs/>
              </w:rPr>
            </w:pPr>
            <w:r w:rsidRPr="00C21440">
              <w:rPr>
                <w:iCs/>
                <w:highlight w:val="yellow"/>
              </w:rPr>
              <w:t xml:space="preserve">&lt;Vložte výsledok alebo výsledky programu relevantné pre danú výzvu. Každá výzva musí </w:t>
            </w:r>
            <w:r w:rsidR="00C21440" w:rsidRPr="00C21440">
              <w:rPr>
                <w:iCs/>
                <w:highlight w:val="yellow"/>
              </w:rPr>
              <w:t>prispievať</w:t>
            </w:r>
            <w:r w:rsidRPr="00C21440">
              <w:rPr>
                <w:iCs/>
                <w:highlight w:val="yellow"/>
              </w:rPr>
              <w:t xml:space="preserve"> najmenej k jednému výsledku programu.&gt;</w:t>
            </w:r>
          </w:p>
        </w:tc>
      </w:tr>
      <w:tr w:rsidR="009F0E61" w:rsidRPr="00C21440" w14:paraId="5B293022" w14:textId="77777777" w:rsidTr="00ED12AC">
        <w:tc>
          <w:tcPr>
            <w:tcW w:w="1970" w:type="dxa"/>
            <w:vAlign w:val="center"/>
          </w:tcPr>
          <w:p w14:paraId="65430418" w14:textId="5E8E0290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Maximálna výška žiadaného grantu:</w:t>
            </w:r>
          </w:p>
        </w:tc>
        <w:tc>
          <w:tcPr>
            <w:tcW w:w="7261" w:type="dxa"/>
            <w:vAlign w:val="center"/>
          </w:tcPr>
          <w:p w14:paraId="5700F7A4" w14:textId="3D474F4C" w:rsidR="009F0E61" w:rsidRPr="00C21440" w:rsidRDefault="009F0E61" w:rsidP="009F0E61">
            <w:r w:rsidRPr="00C21440">
              <w:rPr>
                <w:highlight w:val="yellow"/>
              </w:rPr>
              <w:t>&lt;</w:t>
            </w:r>
            <w:r w:rsidR="00C21440" w:rsidRPr="00C21440">
              <w:rPr>
                <w:highlight w:val="yellow"/>
              </w:rPr>
              <w:t>Vložte</w:t>
            </w:r>
            <w:r w:rsidRPr="00C21440">
              <w:rPr>
                <w:highlight w:val="yellow"/>
              </w:rPr>
              <w:t xml:space="preserve"> maximálnu výšku grantu, o ktorú môže žiadateľ požiadať.&gt;</w:t>
            </w:r>
          </w:p>
        </w:tc>
      </w:tr>
      <w:tr w:rsidR="009F0E61" w:rsidRPr="00C21440" w14:paraId="6D73E293" w14:textId="77777777" w:rsidTr="00ED12AC">
        <w:tc>
          <w:tcPr>
            <w:tcW w:w="1970" w:type="dxa"/>
            <w:vAlign w:val="center"/>
          </w:tcPr>
          <w:p w14:paraId="56287539" w14:textId="27356295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Minimálna výška žiadaného grantu:</w:t>
            </w:r>
          </w:p>
        </w:tc>
        <w:tc>
          <w:tcPr>
            <w:tcW w:w="7261" w:type="dxa"/>
            <w:vAlign w:val="center"/>
          </w:tcPr>
          <w:p w14:paraId="6925E29F" w14:textId="34664B1F" w:rsidR="009F0E61" w:rsidRPr="00C21440" w:rsidRDefault="009F0E61" w:rsidP="009F0E61">
            <w:r w:rsidRPr="00C21440">
              <w:rPr>
                <w:highlight w:val="yellow"/>
              </w:rPr>
              <w:t xml:space="preserve">&lt; </w:t>
            </w:r>
            <w:r w:rsidR="00C21440" w:rsidRPr="00C21440">
              <w:rPr>
                <w:highlight w:val="yellow"/>
              </w:rPr>
              <w:t>Vložte</w:t>
            </w:r>
            <w:r w:rsidRPr="00C21440">
              <w:rPr>
                <w:highlight w:val="yellow"/>
              </w:rPr>
              <w:t xml:space="preserve"> minimálnu výšku grantu, o ktorú môže žiadateľ požiadať. &gt;</w:t>
            </w:r>
          </w:p>
        </w:tc>
      </w:tr>
      <w:tr w:rsidR="009F0E61" w:rsidRPr="00C21440" w14:paraId="7BC08CA0" w14:textId="77777777" w:rsidTr="00ED12AC">
        <w:tc>
          <w:tcPr>
            <w:tcW w:w="1970" w:type="dxa"/>
            <w:vAlign w:val="center"/>
          </w:tcPr>
          <w:p w14:paraId="11C80210" w14:textId="7BF77449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Spolufinancovanie:</w:t>
            </w:r>
          </w:p>
        </w:tc>
        <w:tc>
          <w:tcPr>
            <w:tcW w:w="7261" w:type="dxa"/>
            <w:vAlign w:val="center"/>
          </w:tcPr>
          <w:p w14:paraId="007E6EA4" w14:textId="7A1CF484" w:rsidR="009F0E61" w:rsidRPr="00C21440" w:rsidRDefault="009F0E61" w:rsidP="001C5851">
            <w:pPr>
              <w:jc w:val="both"/>
            </w:pPr>
            <w:r w:rsidRPr="00C21440">
              <w:rPr>
                <w:highlight w:val="yellow"/>
              </w:rPr>
              <w:t xml:space="preserve">&lt;Vložte spolufinancovanie požadované na úrovni projektu. Zohľadnite, že Uznesenie vlady SR č. 146/2017 požaduje, aby v prípade, ak nie je dohodnuté inak v Programovej dohode, subjekty štátneho sektora neboli povinné spolufinancovať </w:t>
            </w:r>
            <w:r w:rsidR="00C21440" w:rsidRPr="00C21440">
              <w:rPr>
                <w:highlight w:val="yellow"/>
              </w:rPr>
              <w:t>projekt</w:t>
            </w:r>
            <w:r w:rsidRPr="00C21440">
              <w:rPr>
                <w:highlight w:val="yellow"/>
              </w:rPr>
              <w:t xml:space="preserve"> a aby spolufinancovanie subjektov samosprávy nepresiahlo 5%&gt;</w:t>
            </w:r>
          </w:p>
          <w:p w14:paraId="6B2A1BCE" w14:textId="77777777" w:rsidR="009F0E61" w:rsidRPr="00C21440" w:rsidRDefault="009F0E61" w:rsidP="001C5851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7AE41CD7" w14:textId="77777777" w:rsidTr="00482702">
              <w:tc>
                <w:tcPr>
                  <w:tcW w:w="7030" w:type="dxa"/>
                  <w:shd w:val="clear" w:color="auto" w:fill="D9D9D9" w:themeFill="background1" w:themeFillShade="D9"/>
                </w:tcPr>
                <w:p w14:paraId="32055111" w14:textId="1F4DB5C8" w:rsidR="009F0E61" w:rsidRPr="00C21440" w:rsidRDefault="009F0E61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Príklad:</w:t>
                  </w:r>
                </w:p>
                <w:p w14:paraId="1A2F4F89" w14:textId="77777777" w:rsidR="00CA231E" w:rsidRPr="00C21440" w:rsidRDefault="00CA231E" w:rsidP="00CA231E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V prípade subjektov štátnej správy sa spolufinancovanie nevyžaduje.</w:t>
                  </w:r>
                </w:p>
                <w:p w14:paraId="240AE927" w14:textId="74B6FA9E" w:rsidR="00CA231E" w:rsidRPr="00C21440" w:rsidRDefault="00CA231E" w:rsidP="00CA231E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Najmenej 5 % výška spolufinancovania pre všetky ostatné inštitúcie verejného sektora, vrátane regionálnych a miestnych samospráv a ich inštitúcií a organizácií </w:t>
                  </w:r>
                </w:p>
                <w:p w14:paraId="519F415A" w14:textId="4D6B8253" w:rsidR="00CA231E" w:rsidRPr="00C21440" w:rsidRDefault="00CA231E" w:rsidP="00CA231E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Najmenej 10 % výška spolufinancovania pre mimovládne organizácie</w:t>
                  </w:r>
                  <w:r w:rsidRPr="00C21440">
                    <w:rPr>
                      <w:rStyle w:val="Odkaznapoznmkupodiarou"/>
                      <w:i/>
                    </w:rPr>
                    <w:footnoteReference w:id="1"/>
                  </w:r>
                  <w:r w:rsidRPr="00C21440">
                    <w:rPr>
                      <w:i/>
                    </w:rPr>
                    <w:t xml:space="preserve"> a sociálnych partnerov</w:t>
                  </w:r>
                  <w:r w:rsidRPr="00C21440">
                    <w:rPr>
                      <w:rStyle w:val="Odkaznapoznmkupodiarou"/>
                      <w:i/>
                    </w:rPr>
                    <w:footnoteReference w:id="2"/>
                  </w:r>
                  <w:r w:rsidRPr="00C21440">
                    <w:rPr>
                      <w:rStyle w:val="Odkaznapoznmkupodiarou"/>
                      <w:i/>
                    </w:rPr>
                    <w:footnoteReference w:id="3"/>
                  </w:r>
                  <w:r w:rsidRPr="00C21440">
                    <w:rPr>
                      <w:i/>
                    </w:rPr>
                    <w:t xml:space="preserve"> </w:t>
                  </w:r>
                </w:p>
                <w:p w14:paraId="734A0D10" w14:textId="2AB96B72" w:rsidR="009F0E61" w:rsidRPr="00C21440" w:rsidRDefault="00CA231E" w:rsidP="00CA231E">
                  <w:pPr>
                    <w:jc w:val="both"/>
                  </w:pPr>
                  <w:r w:rsidRPr="00C21440">
                    <w:rPr>
                      <w:i/>
                    </w:rPr>
                    <w:t>Najmenej 20 % výška spolufinancovania pre súkromný sektor, cirkvi a iné inštitúcie.</w:t>
                  </w:r>
                </w:p>
              </w:tc>
            </w:tr>
          </w:tbl>
          <w:p w14:paraId="53338D4C" w14:textId="77777777" w:rsidR="009F0E61" w:rsidRPr="00C21440" w:rsidRDefault="009F0E61" w:rsidP="00482702">
            <w:pPr>
              <w:jc w:val="both"/>
            </w:pPr>
          </w:p>
        </w:tc>
      </w:tr>
      <w:tr w:rsidR="009F0E61" w:rsidRPr="00C21440" w14:paraId="7284DF9B" w14:textId="77777777" w:rsidTr="00ED12AC">
        <w:tc>
          <w:tcPr>
            <w:tcW w:w="1970" w:type="dxa"/>
            <w:vAlign w:val="center"/>
          </w:tcPr>
          <w:p w14:paraId="24DFC52C" w14:textId="11439C26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Výška alokácie:</w:t>
            </w:r>
          </w:p>
        </w:tc>
        <w:tc>
          <w:tcPr>
            <w:tcW w:w="7261" w:type="dxa"/>
            <w:vAlign w:val="center"/>
          </w:tcPr>
          <w:p w14:paraId="379BE3F4" w14:textId="5F43E8F1" w:rsidR="009F0E61" w:rsidRPr="00C21440" w:rsidRDefault="009F0E61" w:rsidP="00194DA8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C21440" w:rsidRPr="00C21440">
              <w:rPr>
                <w:highlight w:val="yellow"/>
              </w:rPr>
              <w:t>Vložte</w:t>
            </w:r>
            <w:r w:rsidR="00CA231E" w:rsidRPr="00C21440">
              <w:rPr>
                <w:highlight w:val="yellow"/>
              </w:rPr>
              <w:t xml:space="preserve"> celkovú disponibilnú alokáciu v rámci výzvy</w:t>
            </w:r>
            <w:r w:rsidRPr="00C21440">
              <w:rPr>
                <w:highlight w:val="yellow"/>
              </w:rPr>
              <w:t>&gt;</w:t>
            </w:r>
          </w:p>
        </w:tc>
      </w:tr>
      <w:tr w:rsidR="009F0E61" w:rsidRPr="00C21440" w14:paraId="2CDDC5E1" w14:textId="77777777" w:rsidTr="00ED12AC">
        <w:tc>
          <w:tcPr>
            <w:tcW w:w="1970" w:type="dxa"/>
            <w:vAlign w:val="center"/>
          </w:tcPr>
          <w:p w14:paraId="6E832096" w14:textId="08C0A06D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Vyhlasovateľ výzvy:</w:t>
            </w:r>
          </w:p>
        </w:tc>
        <w:tc>
          <w:tcPr>
            <w:tcW w:w="7261" w:type="dxa"/>
            <w:vAlign w:val="center"/>
          </w:tcPr>
          <w:p w14:paraId="37860E42" w14:textId="4EF783F9" w:rsidR="009F0E61" w:rsidRPr="00C21440" w:rsidRDefault="009F0E61" w:rsidP="00CA231E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C21440" w:rsidRPr="00C21440">
              <w:rPr>
                <w:highlight w:val="yellow"/>
              </w:rPr>
              <w:t>Vložte</w:t>
            </w:r>
            <w:r w:rsidR="00194DA8">
              <w:rPr>
                <w:highlight w:val="yellow"/>
              </w:rPr>
              <w:t xml:space="preserve"> názov správcu programu&gt;</w:t>
            </w:r>
          </w:p>
        </w:tc>
      </w:tr>
      <w:tr w:rsidR="009F0E61" w:rsidRPr="00C21440" w14:paraId="2B6AD8B2" w14:textId="77777777" w:rsidTr="00ED12AC">
        <w:tc>
          <w:tcPr>
            <w:tcW w:w="1970" w:type="dxa"/>
            <w:vAlign w:val="center"/>
          </w:tcPr>
          <w:p w14:paraId="52FD22A7" w14:textId="5D5E8669" w:rsidR="009F0E61" w:rsidRPr="00C21440" w:rsidRDefault="009F0E61" w:rsidP="0099587F">
            <w:pPr>
              <w:rPr>
                <w:b/>
              </w:rPr>
            </w:pPr>
            <w:r w:rsidRPr="00C21440">
              <w:rPr>
                <w:b/>
              </w:rPr>
              <w:t>Oprávnení žiadatelia:</w:t>
            </w:r>
          </w:p>
        </w:tc>
        <w:tc>
          <w:tcPr>
            <w:tcW w:w="7261" w:type="dxa"/>
            <w:vAlign w:val="center"/>
          </w:tcPr>
          <w:p w14:paraId="0966C024" w14:textId="0F6DB676" w:rsidR="009F0E61" w:rsidRPr="00C21440" w:rsidRDefault="009F0E61" w:rsidP="001C5851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CA231E" w:rsidRPr="00C21440">
              <w:rPr>
                <w:highlight w:val="yellow"/>
              </w:rPr>
              <w:t>Vložte zoznam oprávnených žiadateľov v súlade s Programovou dohodou</w:t>
            </w:r>
            <w:r w:rsidRPr="00C21440">
              <w:rPr>
                <w:highlight w:val="yellow"/>
              </w:rPr>
              <w:t>&gt;</w:t>
            </w:r>
          </w:p>
          <w:p w14:paraId="0CE50DE0" w14:textId="77777777" w:rsidR="009F0E61" w:rsidRPr="00C21440" w:rsidRDefault="009F0E61" w:rsidP="001C5851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2D28E6EC" w14:textId="77777777" w:rsidTr="00482702">
              <w:tc>
                <w:tcPr>
                  <w:tcW w:w="7030" w:type="dxa"/>
                  <w:shd w:val="clear" w:color="auto" w:fill="D9D9D9" w:themeFill="background1" w:themeFillShade="D9"/>
                </w:tcPr>
                <w:p w14:paraId="4E9FEF78" w14:textId="5CC47210" w:rsidR="009F0E61" w:rsidRPr="00C21440" w:rsidRDefault="00CA231E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Príklad</w:t>
                  </w:r>
                  <w:r w:rsidR="009F0E61" w:rsidRPr="00C21440">
                    <w:rPr>
                      <w:i/>
                    </w:rPr>
                    <w:t>:</w:t>
                  </w:r>
                </w:p>
                <w:p w14:paraId="53743BD9" w14:textId="5D694A59" w:rsidR="009F0E61" w:rsidRPr="00C21440" w:rsidRDefault="00CA231E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Akýkoľvek verejný alebo súkromný, komerčný alebo nekomerčný subjekt, </w:t>
                  </w:r>
                  <w:r w:rsidRPr="00C21440">
                    <w:rPr>
                      <w:i/>
                    </w:rPr>
                    <w:lastRenderedPageBreak/>
                    <w:t>ako aj mimovládne organizácie zriadené ako právnická osoba v SR.</w:t>
                  </w:r>
                </w:p>
              </w:tc>
            </w:tr>
          </w:tbl>
          <w:p w14:paraId="7FCE60F7" w14:textId="39E08775" w:rsidR="009F0E61" w:rsidRPr="00C21440" w:rsidRDefault="009F0E61" w:rsidP="001C5851">
            <w:pPr>
              <w:jc w:val="both"/>
            </w:pPr>
          </w:p>
        </w:tc>
      </w:tr>
      <w:tr w:rsidR="009F0E61" w:rsidRPr="00C21440" w14:paraId="12BBACC0" w14:textId="77777777" w:rsidTr="00ED12AC">
        <w:tc>
          <w:tcPr>
            <w:tcW w:w="1970" w:type="dxa"/>
            <w:vAlign w:val="center"/>
          </w:tcPr>
          <w:p w14:paraId="3D07ECF8" w14:textId="44EEEB2F" w:rsidR="009F0E61" w:rsidRPr="00C21440" w:rsidRDefault="009F0E61" w:rsidP="0099587F">
            <w:pPr>
              <w:rPr>
                <w:b/>
              </w:rPr>
            </w:pPr>
            <w:r w:rsidRPr="00C21440">
              <w:rPr>
                <w:b/>
              </w:rPr>
              <w:lastRenderedPageBreak/>
              <w:t>Oprávnení partneri:</w:t>
            </w:r>
          </w:p>
        </w:tc>
        <w:tc>
          <w:tcPr>
            <w:tcW w:w="7261" w:type="dxa"/>
            <w:vAlign w:val="center"/>
          </w:tcPr>
          <w:p w14:paraId="66B0EC9F" w14:textId="3C7528AE" w:rsidR="00CA231E" w:rsidRPr="00C21440" w:rsidRDefault="00CA231E" w:rsidP="00CA231E">
            <w:pPr>
              <w:jc w:val="both"/>
            </w:pPr>
            <w:r w:rsidRPr="00C21440">
              <w:rPr>
                <w:highlight w:val="yellow"/>
              </w:rPr>
              <w:t>&lt;Vložte zoznam oprávnených partnerov v súlade s Programovou dohodou&gt;</w:t>
            </w:r>
          </w:p>
          <w:p w14:paraId="67244831" w14:textId="77777777" w:rsidR="009F0E61" w:rsidRPr="00C21440" w:rsidRDefault="009F0E61" w:rsidP="00D90DEF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1A38FAE7" w14:textId="77777777" w:rsidTr="00211B8D">
              <w:tc>
                <w:tcPr>
                  <w:tcW w:w="7030" w:type="dxa"/>
                  <w:shd w:val="clear" w:color="auto" w:fill="D9D9D9" w:themeFill="background1" w:themeFillShade="D9"/>
                </w:tcPr>
                <w:p w14:paraId="561B6A41" w14:textId="0A504EA7" w:rsidR="009F0E61" w:rsidRPr="00C21440" w:rsidRDefault="00CA231E" w:rsidP="00211B8D">
                  <w:pPr>
                    <w:jc w:val="both"/>
                  </w:pPr>
                  <w:r w:rsidRPr="00C21440">
                    <w:rPr>
                      <w:i/>
                    </w:rPr>
                    <w:t>Príklad</w:t>
                  </w:r>
                  <w:r w:rsidR="009F0E61" w:rsidRPr="00C21440">
                    <w:rPr>
                      <w:i/>
                    </w:rPr>
                    <w:t>:</w:t>
                  </w:r>
                </w:p>
                <w:p w14:paraId="3FA4395A" w14:textId="45E61A09" w:rsidR="009F0E61" w:rsidRPr="00C21440" w:rsidRDefault="00CA231E" w:rsidP="00CA231E">
                  <w:pPr>
                    <w:jc w:val="both"/>
                  </w:pPr>
                  <w:r w:rsidRPr="00C21440">
                    <w:rPr>
                      <w:rFonts w:eastAsia="Arial"/>
                    </w:rPr>
                    <w:t>Akýkoľvek verejný alebo súkromný, komerčný alebo nekomerčný subjekt, ako aj mimovládne organizácie založené ako právnická osoba v prispievateľských štátoch</w:t>
                  </w:r>
                  <w:r w:rsidRPr="00C21440">
                    <w:rPr>
                      <w:rStyle w:val="Odkaznapoznmkupodiarou"/>
                      <w:rFonts w:eastAsia="Arial"/>
                    </w:rPr>
                    <w:footnoteReference w:id="4"/>
                  </w:r>
                  <w:r w:rsidRPr="00C21440">
                    <w:rPr>
                      <w:rFonts w:eastAsia="Arial"/>
                    </w:rPr>
                    <w:t xml:space="preserve"> alebo v prijímateľských štátoch</w:t>
                  </w:r>
                  <w:r w:rsidRPr="00C21440">
                    <w:rPr>
                      <w:rStyle w:val="Odkaznapoznmkupodiarou"/>
                      <w:rFonts w:eastAsia="Arial"/>
                    </w:rPr>
                    <w:footnoteReference w:id="5"/>
                  </w:r>
                  <w:r w:rsidRPr="00C21440">
                    <w:rPr>
                      <w:rFonts w:eastAsia="Arial"/>
                    </w:rPr>
                    <w:t xml:space="preserve"> alebo akákoľvek medzinárodná organizácia, orgán alebo agentúra.</w:t>
                  </w:r>
                </w:p>
              </w:tc>
            </w:tr>
          </w:tbl>
          <w:p w14:paraId="42E2D2BE" w14:textId="05244979" w:rsidR="009F0E61" w:rsidRPr="00C21440" w:rsidRDefault="009F0E61" w:rsidP="001C5851">
            <w:pPr>
              <w:jc w:val="both"/>
            </w:pPr>
          </w:p>
        </w:tc>
      </w:tr>
      <w:tr w:rsidR="009F0E61" w:rsidRPr="00C21440" w14:paraId="7B26308D" w14:textId="77777777" w:rsidTr="00ED12AC">
        <w:tc>
          <w:tcPr>
            <w:tcW w:w="1970" w:type="dxa"/>
            <w:vAlign w:val="center"/>
          </w:tcPr>
          <w:p w14:paraId="44DF008A" w14:textId="5EDEC772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Ďalšie podmienky:</w:t>
            </w:r>
          </w:p>
        </w:tc>
        <w:tc>
          <w:tcPr>
            <w:tcW w:w="7261" w:type="dxa"/>
            <w:vAlign w:val="center"/>
          </w:tcPr>
          <w:p w14:paraId="2E49CA07" w14:textId="6DFFE970" w:rsidR="009F0E61" w:rsidRPr="00C21440" w:rsidRDefault="009F0E61" w:rsidP="00D90DEF">
            <w:pPr>
              <w:jc w:val="both"/>
            </w:pPr>
            <w:r w:rsidRPr="00C21440">
              <w:rPr>
                <w:highlight w:val="yellow"/>
              </w:rPr>
              <w:t>&lt;</w:t>
            </w:r>
            <w:r w:rsidR="00B71895" w:rsidRPr="00C21440">
              <w:rPr>
                <w:highlight w:val="yellow"/>
              </w:rPr>
              <w:t xml:space="preserve">Vložte najdôležitejšie podmienky, ktorých by si žiadateľ mal byť vedomý pred </w:t>
            </w:r>
            <w:r w:rsidR="00C21440" w:rsidRPr="00C21440">
              <w:rPr>
                <w:highlight w:val="yellow"/>
              </w:rPr>
              <w:t>predložením</w:t>
            </w:r>
            <w:r w:rsidR="00B71895" w:rsidRPr="00C21440">
              <w:rPr>
                <w:highlight w:val="yellow"/>
              </w:rPr>
              <w:t xml:space="preserve"> žiadosti o </w:t>
            </w:r>
            <w:r w:rsidR="00C21440" w:rsidRPr="00C21440">
              <w:rPr>
                <w:highlight w:val="yellow"/>
              </w:rPr>
              <w:t>projekt</w:t>
            </w:r>
            <w:r w:rsidR="00B71895" w:rsidRPr="00C21440">
              <w:rPr>
                <w:highlight w:val="yellow"/>
              </w:rPr>
              <w:t xml:space="preserve">. </w:t>
            </w:r>
            <w:r w:rsidR="00C21440" w:rsidRPr="00C21440">
              <w:rPr>
                <w:highlight w:val="yellow"/>
              </w:rPr>
              <w:t>Vä</w:t>
            </w:r>
            <w:r w:rsidR="00C21440">
              <w:rPr>
                <w:highlight w:val="yellow"/>
              </w:rPr>
              <w:t>čšina podmienok by mala súvisieť</w:t>
            </w:r>
            <w:r w:rsidR="00C21440" w:rsidRPr="00C21440">
              <w:rPr>
                <w:highlight w:val="yellow"/>
              </w:rPr>
              <w:t xml:space="preserve"> s</w:t>
            </w:r>
            <w:r w:rsidR="00194DA8">
              <w:rPr>
                <w:highlight w:val="yellow"/>
              </w:rPr>
              <w:t> </w:t>
            </w:r>
            <w:r w:rsidR="00C21440" w:rsidRPr="00C21440">
              <w:rPr>
                <w:highlight w:val="yellow"/>
              </w:rPr>
              <w:t>formálny</w:t>
            </w:r>
            <w:r w:rsidR="00C21440">
              <w:rPr>
                <w:highlight w:val="yellow"/>
              </w:rPr>
              <w:t>mi (</w:t>
            </w:r>
            <w:r w:rsidR="00C21440" w:rsidRPr="00C21440">
              <w:rPr>
                <w:highlight w:val="yellow"/>
              </w:rPr>
              <w:t xml:space="preserve">administratívnymi) kritériami a kritériami oprávnenosti. </w:t>
            </w:r>
          </w:p>
          <w:p w14:paraId="757658FF" w14:textId="77777777" w:rsidR="009F0E61" w:rsidRPr="00C21440" w:rsidRDefault="009F0E61" w:rsidP="00D90DEF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030"/>
            </w:tblGrid>
            <w:tr w:rsidR="009F0E61" w:rsidRPr="00C21440" w14:paraId="53700CE5" w14:textId="77777777" w:rsidTr="00482702">
              <w:tc>
                <w:tcPr>
                  <w:tcW w:w="7030" w:type="dxa"/>
                  <w:shd w:val="clear" w:color="auto" w:fill="D9D9D9" w:themeFill="background1" w:themeFillShade="D9"/>
                </w:tcPr>
                <w:p w14:paraId="25DD22A9" w14:textId="4DFDBD87" w:rsidR="009F0E61" w:rsidRPr="00C21440" w:rsidRDefault="00B71895" w:rsidP="00482702">
                  <w:pPr>
                    <w:jc w:val="both"/>
                    <w:rPr>
                      <w:i/>
                    </w:rPr>
                  </w:pPr>
                  <w:r w:rsidRPr="00C21440">
                    <w:rPr>
                      <w:i/>
                    </w:rPr>
                    <w:t>Príklad</w:t>
                  </w:r>
                  <w:r w:rsidR="009F0E61" w:rsidRPr="00C21440">
                    <w:rPr>
                      <w:i/>
                    </w:rPr>
                    <w:t>:</w:t>
                  </w:r>
                </w:p>
                <w:p w14:paraId="7496B99A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 xml:space="preserve">Pamiatková obnova musí byť uskutočnená ako súčasť projektu a na kultúrnej pamiatke, ktorá je vo vlastníctve, správe alebo prenájme Prijímateľa alebo partnera projektu a je na Zozname národných kultúrnych pamiatok s prioritou ochrany a obnovy k 31. 07. 2017, ktorý je prílohou výzvy. </w:t>
                  </w:r>
                </w:p>
                <w:p w14:paraId="555B4853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 xml:space="preserve">Žiadosť o projekt musí obsahovať zdôvodnenie, že projekt je v súlade s potrebami komunity. Projekt musí byť predmetom konzultácií miestnej komunity predtým ako je projektová žiadosť predložená alebo neskôr v ďalšom vývoji projektu. </w:t>
                  </w:r>
                </w:p>
                <w:p w14:paraId="29F269E7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 xml:space="preserve">Partnerská dohoda musí byť podpísaná so zainteresovanými stranami (ako napr. MVO, poskytovateľmi služieb, školami a samosprávami atď.) pred alebo počas implementácie projektu. </w:t>
                  </w:r>
                </w:p>
                <w:p w14:paraId="53D57CE9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>Náklady na budovanie infraštruktúry (investičné opatrenia)</w:t>
                  </w:r>
                  <w:r w:rsidRPr="00C21440">
                    <w:rPr>
                      <w:rStyle w:val="Odkaznapoznmkupodiarou"/>
                    </w:rPr>
                    <w:footnoteReference w:id="6"/>
                  </w:r>
                  <w:r w:rsidRPr="00C21440">
                    <w:t xml:space="preserve"> nesmú prekročiť 70 % celkových oprávnených nákladov projektu. </w:t>
                  </w:r>
                </w:p>
                <w:p w14:paraId="19CE3535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5"/>
                    </w:numPr>
                    <w:ind w:left="360"/>
                    <w:jc w:val="both"/>
                  </w:pPr>
                  <w:r w:rsidRPr="00C21440">
                    <w:t>Povinnými prílohami žiadosti o projekt sú:</w:t>
                  </w:r>
                </w:p>
                <w:p w14:paraId="16DBE163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22"/>
                    </w:numPr>
                    <w:jc w:val="both"/>
                  </w:pPr>
                  <w:r w:rsidRPr="00C21440">
                    <w:t>Rozpočet,</w:t>
                  </w:r>
                </w:p>
                <w:p w14:paraId="0C62501C" w14:textId="77777777" w:rsidR="00B71895" w:rsidRPr="00C21440" w:rsidRDefault="00B71895" w:rsidP="00B71895">
                  <w:pPr>
                    <w:pStyle w:val="Odsekzoznamu"/>
                    <w:numPr>
                      <w:ilvl w:val="0"/>
                      <w:numId w:val="22"/>
                    </w:numPr>
                    <w:jc w:val="both"/>
                  </w:pPr>
                  <w:r w:rsidRPr="00C21440">
                    <w:t>Podnikateľská stratégia,</w:t>
                  </w:r>
                </w:p>
                <w:p w14:paraId="316A3B41" w14:textId="71C9A47D" w:rsidR="009F0E61" w:rsidRPr="00C21440" w:rsidRDefault="00B71895" w:rsidP="00B71895">
                  <w:pPr>
                    <w:pStyle w:val="Odsekzoznamu"/>
                    <w:numPr>
                      <w:ilvl w:val="0"/>
                      <w:numId w:val="22"/>
                    </w:numPr>
                    <w:jc w:val="both"/>
                    <w:rPr>
                      <w:i/>
                    </w:rPr>
                  </w:pPr>
                  <w:r w:rsidRPr="00C21440">
                    <w:t xml:space="preserve">Dotazník. </w:t>
                  </w:r>
                </w:p>
              </w:tc>
            </w:tr>
          </w:tbl>
          <w:p w14:paraId="4537723C" w14:textId="3D4C7F01" w:rsidR="009F0E61" w:rsidRPr="00C21440" w:rsidRDefault="009F0E61" w:rsidP="00482702">
            <w:pPr>
              <w:pStyle w:val="Odsekzoznamu"/>
              <w:ind w:left="360"/>
              <w:jc w:val="both"/>
            </w:pPr>
          </w:p>
        </w:tc>
      </w:tr>
      <w:tr w:rsidR="009F0E61" w:rsidRPr="00C21440" w14:paraId="6E9B2D4B" w14:textId="77777777" w:rsidTr="00ED12AC">
        <w:tc>
          <w:tcPr>
            <w:tcW w:w="1970" w:type="dxa"/>
            <w:vAlign w:val="center"/>
          </w:tcPr>
          <w:p w14:paraId="03217961" w14:textId="56C6CFF4" w:rsidR="009F0E61" w:rsidRPr="00C21440" w:rsidRDefault="009F0E61" w:rsidP="00833229">
            <w:pPr>
              <w:rPr>
                <w:b/>
              </w:rPr>
            </w:pPr>
            <w:r w:rsidRPr="00C21440">
              <w:rPr>
                <w:b/>
              </w:rPr>
              <w:t>Zdroje podpory:</w:t>
            </w:r>
          </w:p>
        </w:tc>
        <w:tc>
          <w:tcPr>
            <w:tcW w:w="7261" w:type="dxa"/>
            <w:vAlign w:val="center"/>
          </w:tcPr>
          <w:p w14:paraId="363A1DEF" w14:textId="45A1950F" w:rsidR="009F0E61" w:rsidRPr="00C21440" w:rsidRDefault="00B71895" w:rsidP="00B71895">
            <w:r w:rsidRPr="00C21440">
              <w:t xml:space="preserve">Granty </w:t>
            </w:r>
            <w:r w:rsidRPr="00C21440">
              <w:rPr>
                <w:highlight w:val="cyan"/>
              </w:rPr>
              <w:t>EHP</w:t>
            </w:r>
            <w:r w:rsidRPr="00C21440">
              <w:t xml:space="preserve"> /</w:t>
            </w:r>
            <w:r w:rsidRPr="00C21440">
              <w:rPr>
                <w:highlight w:val="cyan"/>
              </w:rPr>
              <w:t>Nórska</w:t>
            </w:r>
            <w:r w:rsidRPr="00C21440">
              <w:t xml:space="preserve"> a štátny rozpočet Slovenskej republiky</w:t>
            </w:r>
            <w:r w:rsidR="009F0E61" w:rsidRPr="00C21440">
              <w:t xml:space="preserve"> </w:t>
            </w:r>
          </w:p>
        </w:tc>
      </w:tr>
    </w:tbl>
    <w:p w14:paraId="5225946D" w14:textId="7BD14F8A" w:rsidR="0094149A" w:rsidRPr="00C21440" w:rsidRDefault="00732847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očakávania a výsledkový rámec</w:t>
      </w:r>
    </w:p>
    <w:p w14:paraId="72CA691E" w14:textId="15E6F1E7" w:rsidR="0094149A" w:rsidRPr="00C21440" w:rsidRDefault="00732847" w:rsidP="0094149A">
      <w:pPr>
        <w:jc w:val="both"/>
      </w:pPr>
      <w:r w:rsidRPr="00C21440">
        <w:t xml:space="preserve">Projekty podporené pod týmto programom prispejú k cieľu programu </w:t>
      </w:r>
      <w:r w:rsidR="00BB3E98" w:rsidRPr="00C21440">
        <w:t>definovanému ako</w:t>
      </w:r>
      <w:r w:rsidRPr="00C21440">
        <w:t xml:space="preserve"> </w:t>
      </w:r>
      <w:r w:rsidR="00782BB3" w:rsidRPr="00C21440">
        <w:rPr>
          <w:shd w:val="clear" w:color="auto" w:fill="FFFF00"/>
        </w:rPr>
        <w:t>&lt;</w:t>
      </w:r>
      <w:r w:rsidRPr="00C21440">
        <w:rPr>
          <w:shd w:val="clear" w:color="auto" w:fill="FFFF00"/>
        </w:rPr>
        <w:t xml:space="preserve">Vložte cieľ programu tak, ako je uvedený v Programovej dohode&gt;. </w:t>
      </w:r>
    </w:p>
    <w:p w14:paraId="5A2F8E5F" w14:textId="644A0D0E" w:rsidR="0094149A" w:rsidRPr="00C21440" w:rsidRDefault="00732847" w:rsidP="0094149A">
      <w:pPr>
        <w:jc w:val="both"/>
      </w:pPr>
      <w:r w:rsidRPr="00C21440">
        <w:t>Projekty podporené touto výzvou prispejú k výstupu programu</w:t>
      </w:r>
      <w:r w:rsidR="00BB3E98" w:rsidRPr="00C21440">
        <w:t xml:space="preserve"> definovanému ako </w:t>
      </w:r>
      <w:r w:rsidR="00782BB3" w:rsidRPr="00C21440">
        <w:rPr>
          <w:iCs/>
          <w:highlight w:val="yellow"/>
        </w:rPr>
        <w:t>&lt;</w:t>
      </w:r>
      <w:r w:rsidR="00BB3E98" w:rsidRPr="00C21440">
        <w:rPr>
          <w:iCs/>
          <w:highlight w:val="yellow"/>
        </w:rPr>
        <w:t>Vložte výstup programu relevantný pre túto výzvu&gt;</w:t>
      </w:r>
      <w:r w:rsidR="00782BB3" w:rsidRPr="00C21440">
        <w:rPr>
          <w:iCs/>
          <w:highlight w:val="yellow"/>
        </w:rPr>
        <w:t>&gt;</w:t>
      </w:r>
      <w:r w:rsidR="00782BB3" w:rsidRPr="00C21440">
        <w:rPr>
          <w:iCs/>
        </w:rPr>
        <w:t xml:space="preserve"> </w:t>
      </w:r>
      <w:r w:rsidR="00BB3E98" w:rsidRPr="00C21440">
        <w:rPr>
          <w:iCs/>
        </w:rPr>
        <w:t xml:space="preserve">a </w:t>
      </w:r>
      <w:r w:rsidR="00BB3E98" w:rsidRPr="00C21440">
        <w:rPr>
          <w:iCs/>
          <w:shd w:val="clear" w:color="auto" w:fill="FFFF00"/>
        </w:rPr>
        <w:t>výsledku/výsledkom</w:t>
      </w:r>
      <w:r w:rsidR="00BB3E98" w:rsidRPr="00C21440">
        <w:rPr>
          <w:iCs/>
        </w:rPr>
        <w:t xml:space="preserve"> programu definovaným</w:t>
      </w:r>
      <w:r w:rsidR="00BB3E98" w:rsidRPr="00C21440">
        <w:rPr>
          <w:iCs/>
          <w:shd w:val="clear" w:color="auto" w:fill="FFFF00"/>
        </w:rPr>
        <w:t>i</w:t>
      </w:r>
      <w:r w:rsidR="00BB3E98" w:rsidRPr="00C21440">
        <w:rPr>
          <w:iCs/>
        </w:rPr>
        <w:t xml:space="preserve"> </w:t>
      </w:r>
      <w:r w:rsidR="00BB3E98" w:rsidRPr="00C21440">
        <w:t xml:space="preserve">ako </w:t>
      </w:r>
      <w:r w:rsidR="00782BB3" w:rsidRPr="00C21440">
        <w:rPr>
          <w:iCs/>
          <w:highlight w:val="yellow"/>
        </w:rPr>
        <w:t>&lt;</w:t>
      </w:r>
      <w:r w:rsidR="00BB3E98" w:rsidRPr="00C21440">
        <w:rPr>
          <w:iCs/>
          <w:highlight w:val="yellow"/>
        </w:rPr>
        <w:t>Vložte výsledok alebo výsledky relevantné pre túto výzvu</w:t>
      </w:r>
      <w:r w:rsidR="00782BB3" w:rsidRPr="00C21440">
        <w:rPr>
          <w:iCs/>
          <w:highlight w:val="yellow"/>
        </w:rPr>
        <w:t>&gt;.</w:t>
      </w:r>
    </w:p>
    <w:p w14:paraId="0485ED8D" w14:textId="77777777" w:rsidR="00BB3E98" w:rsidRPr="00C21440" w:rsidRDefault="00BB3E98" w:rsidP="00BB3E98">
      <w:pPr>
        <w:jc w:val="both"/>
      </w:pPr>
      <w:r w:rsidRPr="00C21440">
        <w:t xml:space="preserve">V žiadosti o projekt sú žiadatelia povinní stanoviť počiatočné a cieľové hodnoty pre nasledujúce indikátory programu: </w:t>
      </w:r>
    </w:p>
    <w:p w14:paraId="5F352B0D" w14:textId="5992C1BF" w:rsidR="00782BB3" w:rsidRPr="00C21440" w:rsidRDefault="00782BB3" w:rsidP="0094149A">
      <w:pPr>
        <w:jc w:val="both"/>
      </w:pPr>
      <w:r w:rsidRPr="00C21440">
        <w:rPr>
          <w:highlight w:val="yellow"/>
        </w:rPr>
        <w:lastRenderedPageBreak/>
        <w:t>&lt;</w:t>
      </w:r>
      <w:r w:rsidR="00BB3E98" w:rsidRPr="00C21440">
        <w:rPr>
          <w:highlight w:val="yellow"/>
        </w:rPr>
        <w:t xml:space="preserve">Vložte zoznam indikátorov definovaných v prílohe </w:t>
      </w:r>
      <w:r w:rsidR="00194DA8">
        <w:rPr>
          <w:highlight w:val="yellow"/>
        </w:rPr>
        <w:t>I</w:t>
      </w:r>
      <w:r w:rsidR="00BB3E98" w:rsidRPr="00C21440">
        <w:rPr>
          <w:highlight w:val="yellow"/>
        </w:rPr>
        <w:t xml:space="preserve"> k </w:t>
      </w:r>
      <w:r w:rsidR="00194DA8">
        <w:rPr>
          <w:highlight w:val="yellow"/>
        </w:rPr>
        <w:t>P</w:t>
      </w:r>
      <w:r w:rsidR="00BB3E98" w:rsidRPr="00C21440">
        <w:rPr>
          <w:highlight w:val="yellow"/>
        </w:rPr>
        <w:t xml:space="preserve">rogramovej dohode, ktoré sú relevantné pre túto výzvu. Upozornite </w:t>
      </w:r>
      <w:r w:rsidR="00C21440" w:rsidRPr="00C21440">
        <w:rPr>
          <w:highlight w:val="yellow"/>
        </w:rPr>
        <w:t>žiadateľo</w:t>
      </w:r>
      <w:r w:rsidR="00194DA8">
        <w:rPr>
          <w:highlight w:val="yellow"/>
        </w:rPr>
        <w:t>v</w:t>
      </w:r>
      <w:r w:rsidR="00BB3E98" w:rsidRPr="00C21440">
        <w:rPr>
          <w:highlight w:val="yellow"/>
        </w:rPr>
        <w:t xml:space="preserve"> na indikátory, ktoré súvisia s oprávnenosťou žiadosti.&gt;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2702" w:rsidRPr="00C21440" w14:paraId="19E259CF" w14:textId="77777777" w:rsidTr="00482702">
        <w:tc>
          <w:tcPr>
            <w:tcW w:w="9212" w:type="dxa"/>
            <w:shd w:val="clear" w:color="auto" w:fill="D9D9D9" w:themeFill="background1" w:themeFillShade="D9"/>
          </w:tcPr>
          <w:p w14:paraId="52A235AC" w14:textId="5BB200E0" w:rsidR="00482702" w:rsidRPr="00C21440" w:rsidRDefault="00BB3E98" w:rsidP="00482702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482702" w:rsidRPr="00C21440">
              <w:rPr>
                <w:i/>
              </w:rPr>
              <w:t>:</w:t>
            </w:r>
          </w:p>
          <w:p w14:paraId="49115D95" w14:textId="77777777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21440">
              <w:rPr>
                <w:i/>
              </w:rPr>
              <w:t xml:space="preserve">Ročný počet návštevníkov podporených kultúrnych pamiatok, múzeí a kultúrnych aktivít </w:t>
            </w:r>
          </w:p>
          <w:p w14:paraId="41D8A671" w14:textId="77777777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i/>
              </w:rPr>
            </w:pPr>
            <w:r w:rsidRPr="00C21440">
              <w:rPr>
                <w:i/>
              </w:rPr>
              <w:t xml:space="preserve">Počet obnovených a revitalizovaných kultúrnych pamiatok. </w:t>
            </w:r>
            <w:r w:rsidRPr="00C21440">
              <w:rPr>
                <w:b/>
                <w:i/>
              </w:rPr>
              <w:t xml:space="preserve">Minimálna cieľová hodnota je 1, pričom kultúrna pamiatka musí byť evidovaná v Zozname národných kultúrnych pamiatok s prioritou ochrany a obnovy k 31. 07. 2017, ktorá je prílohou tejto výzvy. </w:t>
            </w:r>
          </w:p>
          <w:p w14:paraId="5D901A92" w14:textId="3C6E92D6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i/>
              </w:rPr>
            </w:pPr>
            <w:r w:rsidRPr="00C21440">
              <w:rPr>
                <w:i/>
              </w:rPr>
              <w:t xml:space="preserve">Počet vytvorených a realizovaných podnikateľských stratégií. </w:t>
            </w:r>
            <w:r w:rsidRPr="00C21440">
              <w:rPr>
                <w:b/>
                <w:i/>
              </w:rPr>
              <w:t xml:space="preserve">Podnikateľská stratégia musí byť predložená zároveň so žiadosťou o projekt. </w:t>
            </w:r>
          </w:p>
          <w:p w14:paraId="4F9B74F2" w14:textId="06017DFE" w:rsidR="00482702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</w:pPr>
            <w:r w:rsidRPr="00C21440">
              <w:rPr>
                <w:i/>
              </w:rPr>
              <w:t xml:space="preserve">Počet projektov, ktoré boli konzultované s miestnou komunitou. </w:t>
            </w:r>
            <w:r w:rsidRPr="00C21440">
              <w:rPr>
                <w:b/>
                <w:i/>
              </w:rPr>
              <w:t>Každý návrh projektu musí byť konzultovaný s miestnou komunitou pred podaním žiadosti o projekt alebo neskôr v</w:t>
            </w:r>
            <w:r w:rsidR="00194DA8">
              <w:rPr>
                <w:b/>
                <w:i/>
              </w:rPr>
              <w:t> </w:t>
            </w:r>
            <w:r w:rsidRPr="00C21440">
              <w:rPr>
                <w:b/>
                <w:i/>
              </w:rPr>
              <w:t>ďalšom vývoji projektu. Záznamy, súhrnné závery alebo iné dokumenty by mali byť predložené spolu so žiadosťou o projekt</w:t>
            </w:r>
            <w:r w:rsidRPr="00C21440">
              <w:rPr>
                <w:i/>
              </w:rPr>
              <w:t xml:space="preserve">. </w:t>
            </w:r>
            <w:r w:rsidR="00482702" w:rsidRPr="00C21440">
              <w:rPr>
                <w:b/>
                <w:i/>
              </w:rPr>
              <w:t>.</w:t>
            </w:r>
          </w:p>
        </w:tc>
      </w:tr>
    </w:tbl>
    <w:p w14:paraId="6E502457" w14:textId="77777777" w:rsidR="00482702" w:rsidRPr="00C21440" w:rsidRDefault="00482702" w:rsidP="0094149A">
      <w:pPr>
        <w:jc w:val="both"/>
      </w:pPr>
    </w:p>
    <w:p w14:paraId="0925F838" w14:textId="77777777" w:rsidR="00BB3E98" w:rsidRPr="00C21440" w:rsidRDefault="00BB3E98" w:rsidP="003A7C51">
      <w:pPr>
        <w:jc w:val="both"/>
      </w:pPr>
      <w:r w:rsidRPr="00C21440">
        <w:t>Počiatočné hodnoty výsledkových indikátorov sa nevyžadujú, keďže všetky by mali byť automaticky stanovené ako nulové hodnoty.</w:t>
      </w:r>
    </w:p>
    <w:p w14:paraId="781BC34B" w14:textId="6208E599" w:rsidR="00BB3E98" w:rsidRPr="00C21440" w:rsidRDefault="00BB3E98" w:rsidP="00BB3E98">
      <w:pPr>
        <w:jc w:val="both"/>
      </w:pPr>
      <w:r w:rsidRPr="00C21440">
        <w:t xml:space="preserve">Komplexný výsledkový rámec programu je obsiahnutý v prílohe č. 1 Programovej </w:t>
      </w:r>
      <w:r w:rsidR="00194DA8">
        <w:t>d</w:t>
      </w:r>
      <w:r w:rsidRPr="00C21440">
        <w:t>ohody uzavretej medzi Slovenskou republikou a </w:t>
      </w:r>
      <w:r w:rsidR="00194DA8" w:rsidRPr="00194DA8">
        <w:rPr>
          <w:highlight w:val="cyan"/>
        </w:rPr>
        <w:t>p</w:t>
      </w:r>
      <w:r w:rsidRPr="00194DA8">
        <w:rPr>
          <w:highlight w:val="cyan"/>
        </w:rPr>
        <w:t>rispievateľskými štátmi</w:t>
      </w:r>
      <w:r w:rsidR="00194DA8">
        <w:t>/</w:t>
      </w:r>
      <w:r w:rsidR="00194DA8" w:rsidRPr="00194DA8">
        <w:rPr>
          <w:highlight w:val="green"/>
        </w:rPr>
        <w:t>Nórskom</w:t>
      </w:r>
      <w:r w:rsidRPr="00C21440">
        <w:t xml:space="preserve">, ktorá je zverejnená tu </w:t>
      </w:r>
      <w:hyperlink r:id="rId9" w:history="1">
        <w:r w:rsidRPr="00C21440">
          <w:rPr>
            <w:rStyle w:val="Hypertextovprepojenie"/>
            <w:shd w:val="clear" w:color="auto" w:fill="FFFF00"/>
          </w:rPr>
          <w:t>&lt;vložte</w:t>
        </w:r>
      </w:hyperlink>
      <w:r w:rsidRPr="00C21440">
        <w:rPr>
          <w:rStyle w:val="Hypertextovprepojenie"/>
          <w:shd w:val="clear" w:color="auto" w:fill="FFFF00"/>
        </w:rPr>
        <w:t xml:space="preserve"> odkaz&gt;</w:t>
      </w:r>
      <w:r w:rsidRPr="00C21440">
        <w:t>.</w:t>
      </w:r>
    </w:p>
    <w:p w14:paraId="23500279" w14:textId="3DB58F08" w:rsidR="0094149A" w:rsidRPr="00C21440" w:rsidRDefault="00BB3E98" w:rsidP="0094149A">
      <w:pPr>
        <w:pStyle w:val="Nadpis1"/>
        <w:ind w:left="426"/>
        <w:rPr>
          <w:lang w:val="sk-SK"/>
        </w:rPr>
      </w:pPr>
      <w:r w:rsidRPr="00C21440">
        <w:rPr>
          <w:lang w:val="sk-SK"/>
        </w:rPr>
        <w:t>Výberové kritériá a  projekty s prioritou</w:t>
      </w:r>
    </w:p>
    <w:p w14:paraId="23C1CDEB" w14:textId="2D16BD7F" w:rsidR="00782BB3" w:rsidRPr="00C21440" w:rsidRDefault="00782BB3" w:rsidP="00194DA8">
      <w:pPr>
        <w:jc w:val="both"/>
      </w:pPr>
      <w:r w:rsidRPr="00C21440">
        <w:rPr>
          <w:highlight w:val="yellow"/>
        </w:rPr>
        <w:t>&lt;</w:t>
      </w:r>
      <w:r w:rsidR="00BB3E98" w:rsidRPr="00C21440">
        <w:rPr>
          <w:highlight w:val="yellow"/>
        </w:rPr>
        <w:t>Uveďte úplný zoznam alebo zoznam najdôležitejších výberových kritérií súvisiacich s obsahom žiadosti. Odporúča sa uviesť úplný zoznam vrátane hodnotiaceho hárka v prílohe.</w:t>
      </w:r>
      <w:r w:rsidRPr="00C21440">
        <w:rPr>
          <w:highlight w:val="yellow"/>
        </w:rPr>
        <w:t>&gt;</w:t>
      </w:r>
    </w:p>
    <w:tbl>
      <w:tblPr>
        <w:tblStyle w:val="Mriekatabu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82702" w:rsidRPr="00C21440" w14:paraId="7E216248" w14:textId="77777777" w:rsidTr="00482702">
        <w:tc>
          <w:tcPr>
            <w:tcW w:w="9212" w:type="dxa"/>
            <w:shd w:val="clear" w:color="auto" w:fill="D9D9D9" w:themeFill="background1" w:themeFillShade="D9"/>
          </w:tcPr>
          <w:p w14:paraId="637B5EB8" w14:textId="6101337D" w:rsidR="00482702" w:rsidRPr="00C21440" w:rsidRDefault="00BB3E98" w:rsidP="00482702">
            <w:pPr>
              <w:rPr>
                <w:i/>
              </w:rPr>
            </w:pPr>
            <w:r w:rsidRPr="00C21440">
              <w:rPr>
                <w:i/>
              </w:rPr>
              <w:t>Príklad</w:t>
            </w:r>
            <w:r w:rsidR="00482702" w:rsidRPr="00C21440">
              <w:rPr>
                <w:i/>
              </w:rPr>
              <w:t>:</w:t>
            </w:r>
          </w:p>
          <w:p w14:paraId="573982D2" w14:textId="77777777" w:rsidR="00482702" w:rsidRPr="00C21440" w:rsidRDefault="00482702" w:rsidP="00482702">
            <w:pPr>
              <w:rPr>
                <w:i/>
              </w:rPr>
            </w:pPr>
          </w:p>
          <w:p w14:paraId="60E75D1B" w14:textId="77777777" w:rsidR="00BB3E98" w:rsidRPr="00C21440" w:rsidRDefault="00BB3E98" w:rsidP="00BB3E98">
            <w:pPr>
              <w:rPr>
                <w:i/>
              </w:rPr>
            </w:pPr>
            <w:r w:rsidRPr="00C21440">
              <w:rPr>
                <w:i/>
              </w:rPr>
              <w:t>Podporené budú najmä:</w:t>
            </w:r>
          </w:p>
          <w:p w14:paraId="0EEDA80A" w14:textId="26EBC9C6" w:rsidR="00482702" w:rsidRPr="00C21440" w:rsidRDefault="00482702" w:rsidP="00482702">
            <w:pPr>
              <w:rPr>
                <w:i/>
              </w:rPr>
            </w:pPr>
          </w:p>
          <w:p w14:paraId="603CF7A1" w14:textId="108A058E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C21440">
              <w:rPr>
                <w:i/>
              </w:rPr>
              <w:t>Projekty implementované v menej rozvinutých a znevýhodnených geografických regiónoch a</w:t>
            </w:r>
            <w:r w:rsidR="00194DA8">
              <w:rPr>
                <w:i/>
              </w:rPr>
              <w:t> </w:t>
            </w:r>
            <w:r w:rsidRPr="00C21440">
              <w:rPr>
                <w:i/>
              </w:rPr>
              <w:t>komunitách</w:t>
            </w:r>
            <w:r w:rsidR="00194DA8">
              <w:rPr>
                <w:i/>
              </w:rPr>
              <w:t>;</w:t>
            </w:r>
          </w:p>
          <w:p w14:paraId="353D28D1" w14:textId="1A03D774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i/>
                <w:u w:val="single"/>
              </w:rPr>
            </w:pPr>
            <w:r w:rsidRPr="00C21440">
              <w:rPr>
                <w:i/>
                <w:u w:val="single"/>
              </w:rPr>
              <w:t>Projekty s jasnou podnikateľskou stratégiou zameranou na generovanie príjmov z </w:t>
            </w:r>
            <w:r w:rsidRPr="00C21440">
              <w:rPr>
                <w:b/>
                <w:i/>
                <w:u w:val="single"/>
              </w:rPr>
              <w:t>kultúrnych aktivít</w:t>
            </w:r>
            <w:r w:rsidR="00194DA8">
              <w:rPr>
                <w:b/>
                <w:i/>
                <w:u w:val="single"/>
              </w:rPr>
              <w:t>;</w:t>
            </w:r>
          </w:p>
          <w:p w14:paraId="53554130" w14:textId="77777777" w:rsidR="00BB3E98" w:rsidRPr="00C21440" w:rsidRDefault="00BB3E98" w:rsidP="00BB3E98">
            <w:pPr>
              <w:pStyle w:val="Odsekzoznamu"/>
              <w:numPr>
                <w:ilvl w:val="0"/>
                <w:numId w:val="7"/>
              </w:numPr>
              <w:jc w:val="both"/>
              <w:rPr>
                <w:b/>
                <w:i/>
                <w:u w:val="single"/>
              </w:rPr>
            </w:pPr>
            <w:r w:rsidRPr="00C21440">
              <w:rPr>
                <w:i/>
                <w:u w:val="single"/>
              </w:rPr>
              <w:t xml:space="preserve">Projekty, ktoré sú zamerané na aktívnu účasť miestnej komunity </w:t>
            </w:r>
          </w:p>
          <w:p w14:paraId="695F913E" w14:textId="77777777" w:rsidR="00BB3E98" w:rsidRPr="00C21440" w:rsidRDefault="00BB3E98" w:rsidP="00BB3E98">
            <w:pPr>
              <w:pStyle w:val="Odsekzoznamu"/>
              <w:jc w:val="both"/>
              <w:rPr>
                <w:b/>
                <w:i/>
                <w:u w:val="single"/>
              </w:rPr>
            </w:pPr>
          </w:p>
          <w:p w14:paraId="47528032" w14:textId="206D3FD4" w:rsidR="00BB3E98" w:rsidRPr="00C21440" w:rsidRDefault="00BB3E98" w:rsidP="00BB3E98">
            <w:pPr>
              <w:jc w:val="both"/>
              <w:rPr>
                <w:i/>
              </w:rPr>
            </w:pPr>
            <w:r w:rsidRPr="00C21440">
              <w:rPr>
                <w:i/>
              </w:rPr>
              <w:t>Podčiarknutý text indikuje, že daná priorita je podmienkou, t.</w:t>
            </w:r>
            <w:r w:rsidR="00194DA8">
              <w:rPr>
                <w:i/>
              </w:rPr>
              <w:t xml:space="preserve"> </w:t>
            </w:r>
            <w:r w:rsidRPr="00C21440">
              <w:rPr>
                <w:i/>
              </w:rPr>
              <w:t xml:space="preserve">j. je povinné túto prioritu zahrnúť do projektu. </w:t>
            </w:r>
          </w:p>
          <w:p w14:paraId="23F80D42" w14:textId="5CDEC605" w:rsidR="00482702" w:rsidRPr="00C21440" w:rsidRDefault="00BB3E98" w:rsidP="00BB3E98">
            <w:r w:rsidRPr="00C21440">
              <w:rPr>
                <w:i/>
              </w:rPr>
              <w:t>Výberové kritériá odrážajúce vyššie spomenuté priority tvoria prílohu tejto výzvy.</w:t>
            </w:r>
            <w:r w:rsidRPr="00C21440">
              <w:t xml:space="preserve"> </w:t>
            </w:r>
          </w:p>
        </w:tc>
      </w:tr>
    </w:tbl>
    <w:p w14:paraId="1B3ABDF4" w14:textId="3A8A09C9" w:rsidR="00272D5F" w:rsidRPr="00C21440" w:rsidRDefault="00BB3E98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Oprávnené aktivity</w:t>
      </w:r>
    </w:p>
    <w:p w14:paraId="3336D935" w14:textId="1A3674D2" w:rsidR="00386609" w:rsidRDefault="00386609" w:rsidP="00AA6D92">
      <w:pPr>
        <w:jc w:val="both"/>
      </w:pPr>
      <w:r w:rsidRPr="00C21440">
        <w:rPr>
          <w:highlight w:val="yellow"/>
        </w:rPr>
        <w:t>&lt;</w:t>
      </w:r>
      <w:r w:rsidR="00BB3E98" w:rsidRPr="00C21440">
        <w:rPr>
          <w:highlight w:val="yellow"/>
        </w:rPr>
        <w:t xml:space="preserve">Uveďte zoznam alebo opis aktivít. V súlade s článkom 7.3 Nariadení musí výzva jednoznačne uvádzať aké druhy aktivít sú oprávnené. Zoznam môže byť demonštratívny a obsahujúci </w:t>
      </w:r>
      <w:r w:rsidR="00C21440" w:rsidRPr="00C21440">
        <w:rPr>
          <w:highlight w:val="yellow"/>
        </w:rPr>
        <w:t>také</w:t>
      </w:r>
      <w:r w:rsidR="000B1A99" w:rsidRPr="00C21440">
        <w:rPr>
          <w:highlight w:val="yellow"/>
        </w:rPr>
        <w:t xml:space="preserve"> </w:t>
      </w:r>
      <w:r w:rsidR="00BB3E98" w:rsidRPr="00C21440">
        <w:rPr>
          <w:highlight w:val="yellow"/>
        </w:rPr>
        <w:t xml:space="preserve">aktivity, </w:t>
      </w:r>
      <w:r w:rsidR="000B1A99" w:rsidRPr="00C21440">
        <w:rPr>
          <w:highlight w:val="yellow"/>
        </w:rPr>
        <w:t>pri ktorých</w:t>
      </w:r>
      <w:r w:rsidR="00BB3E98" w:rsidRPr="00C21440">
        <w:rPr>
          <w:highlight w:val="yellow"/>
        </w:rPr>
        <w:t xml:space="preserve"> Správca programu očakáva</w:t>
      </w:r>
      <w:r w:rsidR="000B1A99" w:rsidRPr="00C21440">
        <w:rPr>
          <w:highlight w:val="yellow"/>
        </w:rPr>
        <w:t>, že ich žiadateľ zahrnie do žiadosti o projekt. Správca programu tiež môže poskytnúť zoznam povinných aktivít, t.</w:t>
      </w:r>
      <w:r w:rsidR="00194DA8">
        <w:rPr>
          <w:highlight w:val="yellow"/>
        </w:rPr>
        <w:t xml:space="preserve"> </w:t>
      </w:r>
      <w:r w:rsidR="000B1A99" w:rsidRPr="00C21440">
        <w:rPr>
          <w:highlight w:val="yellow"/>
        </w:rPr>
        <w:t xml:space="preserve">j. uviesť aktivity, ktoré musia byť v rámci projektu zrealizované.  </w:t>
      </w:r>
    </w:p>
    <w:p w14:paraId="362C56BC" w14:textId="77777777" w:rsidR="00194DA8" w:rsidRPr="00C21440" w:rsidRDefault="00194DA8" w:rsidP="00AA6D92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86609" w:rsidRPr="00C21440" w14:paraId="473FC109" w14:textId="77777777" w:rsidTr="00386609">
        <w:tc>
          <w:tcPr>
            <w:tcW w:w="9212" w:type="dxa"/>
            <w:shd w:val="clear" w:color="auto" w:fill="D9D9D9" w:themeFill="background1" w:themeFillShade="D9"/>
          </w:tcPr>
          <w:p w14:paraId="2CBD6CDB" w14:textId="11C43698" w:rsidR="00386609" w:rsidRPr="00C21440" w:rsidRDefault="000B1A99" w:rsidP="00386609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386609" w:rsidRPr="00C21440">
              <w:rPr>
                <w:i/>
              </w:rPr>
              <w:t>:</w:t>
            </w:r>
          </w:p>
          <w:p w14:paraId="2A5888BF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Projektový grant môže byť použitý na realizáciu nasledovných aktivít: </w:t>
            </w:r>
          </w:p>
          <w:p w14:paraId="2182D637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(a) Propagácia participácie žien na rozhodovacom procese (politickom a ekonomickom), </w:t>
            </w:r>
          </w:p>
          <w:p w14:paraId="33ACE3ED" w14:textId="26D5C259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(b) Boj proti negatívnym stereotypom o ženách a mužoch vo verejnom ako aj v súkromnom živote, </w:t>
            </w:r>
          </w:p>
          <w:p w14:paraId="56D1D034" w14:textId="01D8F256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(c) Poskytovanie cieleného školenia pre školy a učiteľov na tému rovnováha medzi pracovným a súkromným životom,</w:t>
            </w:r>
          </w:p>
          <w:p w14:paraId="60AA4FA9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Ďalšie konkrétne príklady oprávnených aktivít sú:</w:t>
            </w:r>
          </w:p>
          <w:p w14:paraId="00BEE4CF" w14:textId="77777777" w:rsidR="000B1A99" w:rsidRPr="00C21440" w:rsidRDefault="000B1A99" w:rsidP="000B1A99">
            <w:pPr>
              <w:pStyle w:val="Default"/>
              <w:numPr>
                <w:ilvl w:val="0"/>
                <w:numId w:val="24"/>
              </w:numPr>
              <w:ind w:left="714" w:hanging="357"/>
              <w:jc w:val="both"/>
              <w:rPr>
                <w:i/>
                <w:sz w:val="22"/>
                <w:szCs w:val="22"/>
              </w:rPr>
            </w:pPr>
            <w:r w:rsidRPr="00C21440">
              <w:rPr>
                <w:i/>
                <w:sz w:val="22"/>
                <w:szCs w:val="22"/>
              </w:rPr>
              <w:t xml:space="preserve">verejné diskusie, okrúhle stoly, fóra, konferencie a semináre, scitlivovacie aktivity týkajúce sa rovnosti mužov a žien prevažne na lokálnej úrovni, </w:t>
            </w:r>
          </w:p>
          <w:p w14:paraId="365C8795" w14:textId="77777777" w:rsidR="000B1A99" w:rsidRPr="00C21440" w:rsidRDefault="000B1A99" w:rsidP="000B1A99">
            <w:pPr>
              <w:pStyle w:val="Default"/>
              <w:numPr>
                <w:ilvl w:val="0"/>
                <w:numId w:val="24"/>
              </w:numPr>
              <w:ind w:left="714" w:hanging="357"/>
              <w:jc w:val="both"/>
              <w:rPr>
                <w:i/>
                <w:sz w:val="22"/>
                <w:szCs w:val="22"/>
              </w:rPr>
            </w:pPr>
            <w:r w:rsidRPr="00C21440">
              <w:rPr>
                <w:i/>
                <w:sz w:val="22"/>
                <w:szCs w:val="22"/>
              </w:rPr>
              <w:t xml:space="preserve">kampane zvyšujúce povedomie nasmerované na cieľové skupiny a regióny projektov, realizované prostredníctvom rôznych kanálov (napr. televízia a rozhlas, internet, sociálne médiá, návštevy od domu k domu, distribúcia informačných materiálov ako transparenty, letáky, nálepky, brožúry, obhajovacie a presadzovacie aktivity, divadelné hry a pod.), </w:t>
            </w:r>
          </w:p>
          <w:p w14:paraId="245AB789" w14:textId="3F68D1F9" w:rsidR="000B1A99" w:rsidRPr="00C21440" w:rsidRDefault="000B1A99" w:rsidP="000B1A99">
            <w:pPr>
              <w:pStyle w:val="Default"/>
              <w:numPr>
                <w:ilvl w:val="0"/>
                <w:numId w:val="24"/>
              </w:numPr>
              <w:ind w:left="714" w:hanging="357"/>
              <w:jc w:val="both"/>
              <w:rPr>
                <w:sz w:val="22"/>
                <w:szCs w:val="22"/>
              </w:rPr>
            </w:pPr>
            <w:r w:rsidRPr="00C21440">
              <w:rPr>
                <w:i/>
                <w:sz w:val="22"/>
                <w:szCs w:val="22"/>
              </w:rPr>
              <w:t>predstavenie dobrej praxe, vrátane žien vo vedení.</w:t>
            </w:r>
          </w:p>
        </w:tc>
      </w:tr>
    </w:tbl>
    <w:p w14:paraId="2FF2FD00" w14:textId="708B1E6E" w:rsidR="00E123F8" w:rsidRPr="00C21440" w:rsidRDefault="000B1A99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Oprávnené výdavky</w:t>
      </w:r>
      <w:r w:rsidR="00E123F8" w:rsidRPr="00C21440">
        <w:rPr>
          <w:lang w:val="sk-SK"/>
        </w:rPr>
        <w:t xml:space="preserve"> </w:t>
      </w:r>
    </w:p>
    <w:p w14:paraId="53FF196C" w14:textId="24C93280" w:rsidR="00530F3F" w:rsidRPr="00C21440" w:rsidRDefault="00530F3F" w:rsidP="00530F3F">
      <w:pPr>
        <w:jc w:val="both"/>
      </w:pPr>
      <w:r w:rsidRPr="00C21440">
        <w:rPr>
          <w:highlight w:val="yellow"/>
        </w:rPr>
        <w:t>&lt;</w:t>
      </w:r>
      <w:r w:rsidR="000B1A99" w:rsidRPr="00C21440">
        <w:rPr>
          <w:highlight w:val="yellow"/>
        </w:rPr>
        <w:t xml:space="preserve">Uveďte akékoľvek obmedzenia oprávnenosti výdavkov, ako aj osobitné pravidlá oprávnenosti definované v bode 2.2 Prílohy </w:t>
      </w:r>
      <w:r w:rsidR="00194DA8">
        <w:rPr>
          <w:highlight w:val="yellow"/>
        </w:rPr>
        <w:t>II</w:t>
      </w:r>
      <w:r w:rsidR="000B1A99" w:rsidRPr="00C21440">
        <w:rPr>
          <w:highlight w:val="yellow"/>
        </w:rPr>
        <w:t xml:space="preserve"> k Programovej dohode, ak tieto pravidlá už </w:t>
      </w:r>
      <w:r w:rsidR="00C21440" w:rsidRPr="00C21440">
        <w:rPr>
          <w:highlight w:val="yellow"/>
        </w:rPr>
        <w:t>neboli</w:t>
      </w:r>
      <w:r w:rsidR="000B1A99" w:rsidRPr="00C21440">
        <w:rPr>
          <w:highlight w:val="yellow"/>
        </w:rPr>
        <w:t xml:space="preserve"> uvedené v</w:t>
      </w:r>
      <w:r w:rsidR="00194DA8">
        <w:rPr>
          <w:highlight w:val="yellow"/>
        </w:rPr>
        <w:t> </w:t>
      </w:r>
      <w:r w:rsidR="000B1A99" w:rsidRPr="00C21440">
        <w:rPr>
          <w:highlight w:val="yellow"/>
        </w:rPr>
        <w:t xml:space="preserve">predchádzajúcich kapitolách výzvy.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1A1" w:rsidRPr="00C21440" w14:paraId="5A6F2178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0428DB21" w14:textId="0879BAE7" w:rsidR="007841A1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7841A1" w:rsidRPr="00C21440">
              <w:rPr>
                <w:i/>
              </w:rPr>
              <w:t>:</w:t>
            </w:r>
          </w:p>
          <w:p w14:paraId="304B491A" w14:textId="77777777" w:rsidR="007841A1" w:rsidRPr="00C21440" w:rsidRDefault="007841A1" w:rsidP="007841A1">
            <w:pPr>
              <w:jc w:val="both"/>
            </w:pPr>
          </w:p>
          <w:p w14:paraId="48318137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Okrem tzv. „vylúčených výdavkov“ uvedených v článku 8.7 Nariadenia pre implementáciu Nórskeho finančného mechanizmu 2014-2021 (ďalej len „Nariadenie“), všetky typy výdavkov môžu byť oprávnenými výdavkami za predpokladu, že spĺňajú podmienky tejto výzvy a článkov 8.2, 8.3 a 8.5 Nariadenia. </w:t>
            </w:r>
          </w:p>
          <w:p w14:paraId="4DEB4778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p w14:paraId="2E36FC9D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Ak Projektová zmluva neuvádza neskorší dátum, výdavky sú oprávnené od dátumu rozhodnutia správcu programu o pridelení grantu. Správca programu v tomto rozhodnutí uvedie aj posledný dátum oprávnenosti výdavkov, ktorý nesmie byť neskôr ako jeden rok od plánovaného ukončenia projektu alebo neskôr ako dátum uvedený v ods. 3 článku 8.13 Nariadenia (v súčasnosti 30. apríl 2024), podľa toho ktorý nastane skôr.</w:t>
            </w:r>
          </w:p>
          <w:p w14:paraId="249AA8CB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p w14:paraId="487C0F98" w14:textId="235D50A3" w:rsidR="007841A1" w:rsidRPr="00C21440" w:rsidRDefault="000B1A99" w:rsidP="000B1A99">
            <w:pPr>
              <w:jc w:val="both"/>
            </w:pPr>
            <w:r w:rsidRPr="00C21440">
              <w:rPr>
                <w:i/>
              </w:rPr>
              <w:t>Investičné náklady nesmú presiahnuť 70 % celkových oprávnených nákladov projektu.</w:t>
            </w:r>
            <w:r w:rsidRPr="00C21440">
              <w:t xml:space="preserve"> </w:t>
            </w:r>
          </w:p>
        </w:tc>
      </w:tr>
    </w:tbl>
    <w:p w14:paraId="5DEEA62B" w14:textId="77777777" w:rsidR="000B1A99" w:rsidRPr="00C21440" w:rsidRDefault="000B1A99" w:rsidP="000B1A99">
      <w:pPr>
        <w:pStyle w:val="Nadpis1"/>
        <w:ind w:left="426"/>
        <w:rPr>
          <w:lang w:val="sk-SK"/>
        </w:rPr>
      </w:pPr>
      <w:r w:rsidRPr="00C21440">
        <w:rPr>
          <w:lang w:val="sk-SK"/>
        </w:rPr>
        <w:t>ODPORÚČANÉ MÍĽNIKY A ČASOVÝ HARMONOGRAM</w:t>
      </w:r>
    </w:p>
    <w:p w14:paraId="12E60352" w14:textId="54EA7AA3" w:rsidR="00F749CA" w:rsidRPr="00C21440" w:rsidRDefault="000B1A99" w:rsidP="002B223E">
      <w:pPr>
        <w:jc w:val="both"/>
        <w:rPr>
          <w:highlight w:val="yellow"/>
        </w:rPr>
      </w:pPr>
      <w:r w:rsidRPr="00C21440">
        <w:rPr>
          <w:highlight w:val="yellow"/>
        </w:rPr>
        <w:t>Táto časť je výlučne voliteľná. Poskytuje žiadateľovi prehľad o kľúčových míľnikoch, kto</w:t>
      </w:r>
      <w:r w:rsidR="00C21440">
        <w:rPr>
          <w:highlight w:val="yellow"/>
        </w:rPr>
        <w:t>ré ovplyvňujú implementáciu a mí</w:t>
      </w:r>
      <w:r w:rsidRPr="00C21440">
        <w:rPr>
          <w:highlight w:val="yellow"/>
        </w:rPr>
        <w:t xml:space="preserve">ľniky projektu.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1E7897E2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72432A72" w14:textId="1CB9303B" w:rsidR="00F749CA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F749CA" w:rsidRPr="00C21440">
              <w:rPr>
                <w:i/>
              </w:rPr>
              <w:t>:</w:t>
            </w:r>
          </w:p>
          <w:p w14:paraId="15C045DC" w14:textId="77777777" w:rsidR="00F749CA" w:rsidRPr="00C21440" w:rsidRDefault="00F749CA" w:rsidP="00211B8D">
            <w:pPr>
              <w:jc w:val="both"/>
            </w:pPr>
          </w:p>
          <w:p w14:paraId="33CA263F" w14:textId="77777777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Správca programu dôrazne odporúča, aby projekty dodržali nasledovný časový harmonogram:</w:t>
            </w:r>
          </w:p>
          <w:p w14:paraId="2691865E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6204"/>
              <w:gridCol w:w="2409"/>
            </w:tblGrid>
            <w:tr w:rsidR="000B1A99" w:rsidRPr="00C21440" w14:paraId="35A3F78E" w14:textId="77777777" w:rsidTr="00211B8D">
              <w:tc>
                <w:tcPr>
                  <w:tcW w:w="6204" w:type="dxa"/>
                </w:tcPr>
                <w:p w14:paraId="6D29FB80" w14:textId="77777777" w:rsidR="000B1A99" w:rsidRPr="00C21440" w:rsidRDefault="000B1A99" w:rsidP="00211B8D">
                  <w:pPr>
                    <w:rPr>
                      <w:b/>
                      <w:i/>
                    </w:rPr>
                  </w:pPr>
                  <w:r w:rsidRPr="00C21440">
                    <w:rPr>
                      <w:b/>
                      <w:i/>
                    </w:rPr>
                    <w:t>Podujatie/Míľnik</w:t>
                  </w:r>
                </w:p>
              </w:tc>
              <w:tc>
                <w:tcPr>
                  <w:tcW w:w="2409" w:type="dxa"/>
                </w:tcPr>
                <w:p w14:paraId="7EA25BAD" w14:textId="77777777" w:rsidR="000B1A99" w:rsidRPr="00C21440" w:rsidRDefault="000B1A99" w:rsidP="00211B8D">
                  <w:pPr>
                    <w:rPr>
                      <w:b/>
                      <w:i/>
                    </w:rPr>
                  </w:pPr>
                  <w:r w:rsidRPr="00C21440">
                    <w:rPr>
                      <w:b/>
                      <w:i/>
                    </w:rPr>
                    <w:t>Očakávaný termín</w:t>
                  </w:r>
                </w:p>
              </w:tc>
            </w:tr>
            <w:tr w:rsidR="000B1A99" w:rsidRPr="00C21440" w14:paraId="0265EDBC" w14:textId="77777777" w:rsidTr="00211B8D">
              <w:tc>
                <w:tcPr>
                  <w:tcW w:w="6204" w:type="dxa"/>
                </w:tcPr>
                <w:p w14:paraId="6E5CD83A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Uzávierka výzvy </w:t>
                  </w:r>
                </w:p>
              </w:tc>
              <w:tc>
                <w:tcPr>
                  <w:tcW w:w="2409" w:type="dxa"/>
                </w:tcPr>
                <w:p w14:paraId="7AE01A82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október 2019</w:t>
                  </w:r>
                </w:p>
              </w:tc>
            </w:tr>
            <w:tr w:rsidR="000B1A99" w:rsidRPr="00C21440" w14:paraId="58CA9074" w14:textId="77777777" w:rsidTr="00211B8D">
              <w:tc>
                <w:tcPr>
                  <w:tcW w:w="6204" w:type="dxa"/>
                </w:tcPr>
                <w:p w14:paraId="1B5DE631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Podpis Projektovej zmluvy </w:t>
                  </w:r>
                </w:p>
              </w:tc>
              <w:tc>
                <w:tcPr>
                  <w:tcW w:w="2409" w:type="dxa"/>
                </w:tcPr>
                <w:p w14:paraId="7C54B5AC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jún 2020</w:t>
                  </w:r>
                </w:p>
              </w:tc>
            </w:tr>
            <w:tr w:rsidR="000B1A99" w:rsidRPr="00C21440" w14:paraId="641409E9" w14:textId="77777777" w:rsidTr="00211B8D">
              <w:tc>
                <w:tcPr>
                  <w:tcW w:w="6204" w:type="dxa"/>
                </w:tcPr>
                <w:p w14:paraId="6E148D7A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Zverejnenie verejného obstarávania na rekonštrukčné práce </w:t>
                  </w:r>
                </w:p>
              </w:tc>
              <w:tc>
                <w:tcPr>
                  <w:tcW w:w="2409" w:type="dxa"/>
                </w:tcPr>
                <w:p w14:paraId="25846B4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september 2020</w:t>
                  </w:r>
                </w:p>
              </w:tc>
            </w:tr>
            <w:tr w:rsidR="000B1A99" w:rsidRPr="00C21440" w14:paraId="6B5DBAFC" w14:textId="77777777" w:rsidTr="00211B8D">
              <w:tc>
                <w:tcPr>
                  <w:tcW w:w="6204" w:type="dxa"/>
                </w:tcPr>
                <w:p w14:paraId="6FCD134C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Ukončenie verejného obstarávania na rekonštrukčné práce</w:t>
                  </w:r>
                </w:p>
              </w:tc>
              <w:tc>
                <w:tcPr>
                  <w:tcW w:w="2409" w:type="dxa"/>
                </w:tcPr>
                <w:p w14:paraId="296A3AC7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január 2021</w:t>
                  </w:r>
                </w:p>
              </w:tc>
            </w:tr>
            <w:tr w:rsidR="000B1A99" w:rsidRPr="00C21440" w14:paraId="6F0D59BF" w14:textId="77777777" w:rsidTr="00211B8D">
              <w:tc>
                <w:tcPr>
                  <w:tcW w:w="6204" w:type="dxa"/>
                </w:tcPr>
                <w:p w14:paraId="05DB357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Začiatok rekonštrukčných prác </w:t>
                  </w:r>
                </w:p>
              </w:tc>
              <w:tc>
                <w:tcPr>
                  <w:tcW w:w="2409" w:type="dxa"/>
                </w:tcPr>
                <w:p w14:paraId="459E9029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marec 2021</w:t>
                  </w:r>
                </w:p>
              </w:tc>
            </w:tr>
            <w:tr w:rsidR="000B1A99" w:rsidRPr="00C21440" w14:paraId="00BB9307" w14:textId="77777777" w:rsidTr="00211B8D">
              <w:tc>
                <w:tcPr>
                  <w:tcW w:w="6204" w:type="dxa"/>
                </w:tcPr>
                <w:p w14:paraId="6E38E0F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Ukončenie rekonštrukčných prác </w:t>
                  </w:r>
                </w:p>
              </w:tc>
              <w:tc>
                <w:tcPr>
                  <w:tcW w:w="2409" w:type="dxa"/>
                </w:tcPr>
                <w:p w14:paraId="171AF87D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október 2022</w:t>
                  </w:r>
                </w:p>
              </w:tc>
            </w:tr>
            <w:tr w:rsidR="000B1A99" w:rsidRPr="00C21440" w14:paraId="429C0259" w14:textId="77777777" w:rsidTr="00211B8D">
              <w:tc>
                <w:tcPr>
                  <w:tcW w:w="6204" w:type="dxa"/>
                </w:tcPr>
                <w:p w14:paraId="37042F30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Začiatok aktivít generujúcich príjmy</w:t>
                  </w:r>
                </w:p>
              </w:tc>
              <w:tc>
                <w:tcPr>
                  <w:tcW w:w="2409" w:type="dxa"/>
                </w:tcPr>
                <w:p w14:paraId="36930E6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najneskôr po ukončení rekonštrukčných prác</w:t>
                  </w:r>
                </w:p>
              </w:tc>
            </w:tr>
            <w:tr w:rsidR="000B1A99" w:rsidRPr="00C21440" w14:paraId="6F682C88" w14:textId="77777777" w:rsidTr="00211B8D">
              <w:tc>
                <w:tcPr>
                  <w:tcW w:w="6204" w:type="dxa"/>
                </w:tcPr>
                <w:p w14:paraId="7612D902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 xml:space="preserve">Ukončenie projektu </w:t>
                  </w:r>
                </w:p>
              </w:tc>
              <w:tc>
                <w:tcPr>
                  <w:tcW w:w="2409" w:type="dxa"/>
                </w:tcPr>
                <w:p w14:paraId="4C1C2945" w14:textId="77777777" w:rsidR="000B1A99" w:rsidRPr="00C21440" w:rsidRDefault="000B1A99" w:rsidP="00211B8D">
                  <w:pPr>
                    <w:rPr>
                      <w:i/>
                    </w:rPr>
                  </w:pPr>
                  <w:r w:rsidRPr="00C21440">
                    <w:rPr>
                      <w:i/>
                    </w:rPr>
                    <w:t>december 2023</w:t>
                  </w:r>
                </w:p>
              </w:tc>
            </w:tr>
          </w:tbl>
          <w:p w14:paraId="0A814FE6" w14:textId="77777777" w:rsidR="000B1A99" w:rsidRPr="00C21440" w:rsidRDefault="000B1A99" w:rsidP="000B1A99">
            <w:pPr>
              <w:rPr>
                <w:i/>
              </w:rPr>
            </w:pPr>
          </w:p>
          <w:p w14:paraId="72BED830" w14:textId="6E1FAF66" w:rsidR="00F749CA" w:rsidRPr="00C21440" w:rsidRDefault="000B1A99" w:rsidP="00194DA8">
            <w:pPr>
              <w:jc w:val="both"/>
            </w:pPr>
            <w:r w:rsidRPr="00C21440">
              <w:rPr>
                <w:i/>
              </w:rPr>
              <w:t xml:space="preserve">Ako vyplýva z tabuľky časového harmonogramu, výberový proces bude trvať približne 9 mesiacov. Je dôležité limitovať dĺžku času potrebného na rekonštrukčné/obnovovacie práce, najmä v prípadoch, keď kultúrne aktivity nebude možné začať pred ukončením rekonštrukčných prác. </w:t>
            </w:r>
          </w:p>
        </w:tc>
      </w:tr>
    </w:tbl>
    <w:p w14:paraId="741FC738" w14:textId="12CC5A8D" w:rsidR="000808E9" w:rsidRPr="00C21440" w:rsidRDefault="000B1A99" w:rsidP="000808E9">
      <w:pPr>
        <w:pStyle w:val="Nadpis1"/>
        <w:ind w:left="426"/>
        <w:rPr>
          <w:lang w:val="sk-SK"/>
        </w:rPr>
      </w:pPr>
      <w:r w:rsidRPr="00C21440">
        <w:rPr>
          <w:lang w:val="sk-SK"/>
        </w:rPr>
        <w:t>Partnerstvo</w:t>
      </w:r>
    </w:p>
    <w:p w14:paraId="443B6246" w14:textId="2176C9D1" w:rsidR="000B1A99" w:rsidRPr="00C21440" w:rsidRDefault="000B1A99" w:rsidP="000B1A99">
      <w:pPr>
        <w:jc w:val="both"/>
      </w:pPr>
      <w:r w:rsidRPr="00C21440">
        <w:t>Partner je právnická osoba aktívne zapojená do projektu a efektívne prispievajúca k implementácii projektu. Partner projektu sa podieľa spolu so žiadateľom na spoločných ekonomických alebo sociálnych cieľoch, ktoré sa budú uskutočňovať prostredn</w:t>
      </w:r>
      <w:r w:rsidR="00194DA8">
        <w:t>íctvom implementácie projektu.</w:t>
      </w:r>
    </w:p>
    <w:p w14:paraId="645B4DFC" w14:textId="77777777" w:rsidR="000B1A99" w:rsidRPr="00C21440" w:rsidRDefault="000B1A99" w:rsidP="000B1A99">
      <w:pPr>
        <w:jc w:val="both"/>
      </w:pPr>
      <w:r w:rsidRPr="00C21440">
        <w:t xml:space="preserve">Vo fungujúcom partnerstve má partner svoj vlastný rozpočet a aktivity, za realizáciu ktorých je zodpovedný. Je veľmi dôležité si však uvedomiť, že žiadateľ je vo vzťahu k Správcovi programu zodpovedný za všetky záväzky a nezrovnalosti partnera. </w:t>
      </w:r>
    </w:p>
    <w:p w14:paraId="141F8EB5" w14:textId="1E42E224" w:rsidR="00F749CA" w:rsidRPr="00C21440" w:rsidRDefault="00F749CA" w:rsidP="00F749CA">
      <w:pPr>
        <w:jc w:val="both"/>
      </w:pPr>
      <w:r w:rsidRPr="00C21440">
        <w:rPr>
          <w:highlight w:val="yellow"/>
        </w:rPr>
        <w:t>&lt;</w:t>
      </w:r>
      <w:r w:rsidR="000B1A99" w:rsidRPr="00C21440">
        <w:rPr>
          <w:highlight w:val="yellow"/>
        </w:rPr>
        <w:t xml:space="preserve">Správca programu by mal uviesť zoznam </w:t>
      </w:r>
      <w:r w:rsidR="00C21440" w:rsidRPr="00C21440">
        <w:rPr>
          <w:highlight w:val="yellow"/>
        </w:rPr>
        <w:t>dokument</w:t>
      </w:r>
      <w:r w:rsidR="00194DA8">
        <w:rPr>
          <w:highlight w:val="yellow"/>
        </w:rPr>
        <w:t>ov</w:t>
      </w:r>
      <w:r w:rsidR="000B1A99" w:rsidRPr="00C21440">
        <w:rPr>
          <w:highlight w:val="yellow"/>
        </w:rPr>
        <w:t xml:space="preserve">, ktoré majú byť predložené súčasne so žiadosťou o </w:t>
      </w:r>
      <w:r w:rsidR="00C21440" w:rsidRPr="00C21440">
        <w:rPr>
          <w:highlight w:val="yellow"/>
        </w:rPr>
        <w:t>projekt</w:t>
      </w:r>
      <w:r w:rsidR="000B1A99" w:rsidRPr="00C21440">
        <w:rPr>
          <w:highlight w:val="yellow"/>
        </w:rPr>
        <w:t xml:space="preserve"> za účelom preukázani</w:t>
      </w:r>
      <w:r w:rsidR="00194DA8">
        <w:rPr>
          <w:highlight w:val="yellow"/>
        </w:rPr>
        <w:t>a</w:t>
      </w:r>
      <w:r w:rsidR="000B1A99" w:rsidRPr="00C21440">
        <w:rPr>
          <w:highlight w:val="yellow"/>
        </w:rPr>
        <w:t xml:space="preserve"> </w:t>
      </w:r>
      <w:r w:rsidR="00C21440" w:rsidRPr="00C21440">
        <w:rPr>
          <w:highlight w:val="yellow"/>
        </w:rPr>
        <w:t>ex</w:t>
      </w:r>
      <w:r w:rsidR="00C21440">
        <w:rPr>
          <w:highlight w:val="yellow"/>
        </w:rPr>
        <w:t>is</w:t>
      </w:r>
      <w:r w:rsidR="00C21440" w:rsidRPr="00C21440">
        <w:rPr>
          <w:highlight w:val="yellow"/>
        </w:rPr>
        <w:t>tencie</w:t>
      </w:r>
      <w:r w:rsidR="000B1A99" w:rsidRPr="00C21440">
        <w:rPr>
          <w:highlight w:val="yellow"/>
        </w:rPr>
        <w:t xml:space="preserve"> </w:t>
      </w:r>
      <w:r w:rsidR="00C21440" w:rsidRPr="00C21440">
        <w:rPr>
          <w:highlight w:val="yellow"/>
        </w:rPr>
        <w:t>partnerstva</w:t>
      </w:r>
      <w:r w:rsidR="000B1A99" w:rsidRPr="00C21440">
        <w:rPr>
          <w:highlight w:val="yellow"/>
        </w:rPr>
        <w:t xml:space="preserve">, ako aj dokumentov požadovaných pred uzavretím projektovej zmluvy. </w:t>
      </w:r>
      <w:r w:rsidRPr="00C21440">
        <w:rPr>
          <w:highlight w:val="yellow"/>
        </w:rPr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45E8E6A3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2ECFA352" w14:textId="1B4AA19C" w:rsidR="00F749CA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F749CA" w:rsidRPr="00C21440">
              <w:rPr>
                <w:i/>
              </w:rPr>
              <w:t>:</w:t>
            </w:r>
          </w:p>
          <w:p w14:paraId="6EB93A55" w14:textId="77777777" w:rsidR="00F749CA" w:rsidRPr="00C21440" w:rsidRDefault="00F749CA" w:rsidP="00211B8D">
            <w:pPr>
              <w:jc w:val="both"/>
            </w:pPr>
          </w:p>
          <w:p w14:paraId="0829A33D" w14:textId="06EA4B6F" w:rsidR="000B1A99" w:rsidRPr="00C21440" w:rsidRDefault="000B1A99" w:rsidP="000B1A99">
            <w:pPr>
              <w:jc w:val="both"/>
              <w:rPr>
                <w:i/>
              </w:rPr>
            </w:pPr>
            <w:r w:rsidRPr="00C21440">
              <w:rPr>
                <w:i/>
              </w:rPr>
              <w:t>Ak má byť projekt realizovaný v partnerstve, súčasne so žiadosťou o projekt by malo byť predložené vyhlásenie o partnerstve, predbežná zmluva alebo iný obdobný dokument preukazujúci záujem partnera podieľať sa na realizácii projektu. Tento dokument by mal byť podpísaný a predložený v naskenovanej verzii.</w:t>
            </w:r>
          </w:p>
          <w:p w14:paraId="58FF6432" w14:textId="77777777" w:rsidR="000B1A99" w:rsidRPr="00C21440" w:rsidRDefault="000B1A99" w:rsidP="000B1A99">
            <w:pPr>
              <w:jc w:val="both"/>
              <w:rPr>
                <w:i/>
              </w:rPr>
            </w:pPr>
          </w:p>
          <w:p w14:paraId="1712C3A9" w14:textId="2C748B65" w:rsidR="00F749CA" w:rsidRPr="00C21440" w:rsidRDefault="000B1A99" w:rsidP="00194DA8">
            <w:pPr>
              <w:jc w:val="both"/>
            </w:pPr>
            <w:r w:rsidRPr="00C21440">
              <w:rPr>
                <w:i/>
              </w:rPr>
              <w:t xml:space="preserve">Po schválení žiadosti o projekt musí byť predložený návrh Partnerskej dohody. Návrh partnerskej dohody je predmetom posúdenia Správcom programu pred jej uzatvorením. </w:t>
            </w:r>
            <w:r w:rsidRPr="00C21440">
              <w:rPr>
                <w:b/>
                <w:i/>
              </w:rPr>
              <w:t xml:space="preserve">Nie je nevyhnutné ani sa neodporúča uzatvoriť partnerskú dohodu pred schválením projektu! </w:t>
            </w:r>
            <w:r w:rsidRPr="00C21440">
              <w:rPr>
                <w:i/>
              </w:rPr>
              <w:t>Podpísané vyhlásenie o partnerstve, predbežná zmluva alebo obdobný dokument budú považované za dostatočný prejav záujmu žiadateľa a partnera spoloč</w:t>
            </w:r>
            <w:r w:rsidR="00194DA8">
              <w:rPr>
                <w:i/>
              </w:rPr>
              <w:t>ne implementovať daný projekt.</w:t>
            </w:r>
          </w:p>
        </w:tc>
      </w:tr>
    </w:tbl>
    <w:p w14:paraId="4DB223C3" w14:textId="77777777" w:rsidR="00F749CA" w:rsidRPr="00C21440" w:rsidRDefault="00F749CA" w:rsidP="00F749CA">
      <w:pPr>
        <w:jc w:val="both"/>
      </w:pPr>
    </w:p>
    <w:p w14:paraId="2128AD69" w14:textId="715D0010" w:rsidR="000B1A99" w:rsidRPr="00C21440" w:rsidRDefault="000B1A99" w:rsidP="000B1A99">
      <w:pPr>
        <w:jc w:val="both"/>
      </w:pPr>
      <w:r w:rsidRPr="00C21440">
        <w:rPr>
          <w:b/>
        </w:rPr>
        <w:t xml:space="preserve">Počet partnerov, ktorí môžu získať podporu v rámci projektu, je limitovaný na </w:t>
      </w:r>
      <w:r w:rsidRPr="00C21440">
        <w:rPr>
          <w:highlight w:val="yellow"/>
        </w:rPr>
        <w:t xml:space="preserve">&lt;vložte maximálny počet partnerov. Neodporúča sa povoliť viac ako 3-4 partnerov, v opačnom prípade môže byť veľmi náročné </w:t>
      </w:r>
      <w:r w:rsidR="00C21440" w:rsidRPr="00C21440">
        <w:rPr>
          <w:highlight w:val="yellow"/>
        </w:rPr>
        <w:t>projekt</w:t>
      </w:r>
      <w:r w:rsidRPr="00C21440">
        <w:rPr>
          <w:highlight w:val="yellow"/>
        </w:rPr>
        <w:t xml:space="preserve"> zrealizovať.&gt;</w:t>
      </w:r>
      <w:r w:rsidRPr="00C21440">
        <w:t xml:space="preserve">. Ostatné subjekty zapojené do projektu môžu byť uvedené v žiadosti o projekt ako spolupracujúce subjekty. </w:t>
      </w:r>
    </w:p>
    <w:p w14:paraId="1A39E6A2" w14:textId="5996AE15" w:rsidR="00F749CA" w:rsidRPr="00C21440" w:rsidRDefault="00F749CA" w:rsidP="000808E9">
      <w:pPr>
        <w:jc w:val="both"/>
      </w:pPr>
      <w:r w:rsidRPr="00C21440">
        <w:rPr>
          <w:highlight w:val="yellow"/>
        </w:rPr>
        <w:t>&lt;</w:t>
      </w:r>
      <w:r w:rsidR="000B1A99" w:rsidRPr="00C21440">
        <w:rPr>
          <w:highlight w:val="yellow"/>
        </w:rPr>
        <w:t>Uveďte príklad vhodného partnerstva</w:t>
      </w:r>
      <w:r w:rsidRPr="00C21440">
        <w:rPr>
          <w:highlight w:val="yellow"/>
        </w:rPr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163250D7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137DFBB0" w14:textId="3BE85C16" w:rsidR="00F749CA" w:rsidRPr="00C21440" w:rsidRDefault="000B1A99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F749CA" w:rsidRPr="00C21440">
              <w:rPr>
                <w:i/>
              </w:rPr>
              <w:t>:</w:t>
            </w:r>
          </w:p>
          <w:p w14:paraId="46590083" w14:textId="77777777" w:rsidR="00F749CA" w:rsidRPr="00C21440" w:rsidRDefault="00F749CA" w:rsidP="00211B8D">
            <w:pPr>
              <w:jc w:val="both"/>
              <w:rPr>
                <w:i/>
              </w:rPr>
            </w:pPr>
          </w:p>
          <w:p w14:paraId="146F8AF3" w14:textId="17D85635" w:rsidR="00F749CA" w:rsidRPr="00C21440" w:rsidRDefault="000B1A99" w:rsidP="00194DA8">
            <w:pPr>
              <w:jc w:val="both"/>
            </w:pPr>
            <w:r w:rsidRPr="00C21440">
              <w:rPr>
                <w:i/>
              </w:rPr>
              <w:t xml:space="preserve">Príklad vhodného partnerstva je situácia, v ktorej je žiadateľ zodpovedný za prevádzku kultúrnej pamiatky, vrátane rekonštrukčných prác, zatiaľ čo Partner realizuje kultúrne aktivity generujúce príjem. Nevhodným príkladom partnerstva je situácia, v ktorej partner prevádzkuje kaviareň alebo reštauráciu v priestoroch žiadateľa alebo poskytuje služby pre žiadateľa. Toto v skutočnosti nie je partnerstvom v zmysle tejto výzvy, toto by bol obchodný vzťah. </w:t>
            </w:r>
          </w:p>
        </w:tc>
      </w:tr>
    </w:tbl>
    <w:p w14:paraId="4BBFADDE" w14:textId="77777777" w:rsidR="00F749CA" w:rsidRPr="00C21440" w:rsidRDefault="00F749CA" w:rsidP="000808E9">
      <w:pPr>
        <w:jc w:val="both"/>
      </w:pPr>
    </w:p>
    <w:p w14:paraId="6E614FDE" w14:textId="4A10ABEA" w:rsidR="00211B8D" w:rsidRPr="00C21440" w:rsidRDefault="00211B8D" w:rsidP="00211B8D">
      <w:pPr>
        <w:jc w:val="both"/>
        <w:rPr>
          <w:b/>
        </w:rPr>
      </w:pPr>
      <w:r w:rsidRPr="00C21440">
        <w:rPr>
          <w:b/>
        </w:rPr>
        <w:t>Partnerstvo so subjektmi z </w:t>
      </w:r>
      <w:r w:rsidRPr="00C21440">
        <w:rPr>
          <w:b/>
          <w:highlight w:val="cyan"/>
        </w:rPr>
        <w:t>prispievateľských štátov</w:t>
      </w:r>
      <w:r w:rsidRPr="00C21440">
        <w:rPr>
          <w:b/>
        </w:rPr>
        <w:t>/</w:t>
      </w:r>
      <w:r w:rsidRPr="00C21440">
        <w:rPr>
          <w:b/>
          <w:highlight w:val="green"/>
        </w:rPr>
        <w:t>Nórska</w:t>
      </w:r>
    </w:p>
    <w:p w14:paraId="387FEDF8" w14:textId="55788E9F" w:rsidR="00F749CA" w:rsidRPr="00C21440" w:rsidRDefault="00F749CA" w:rsidP="00BF26E8">
      <w:pPr>
        <w:jc w:val="both"/>
      </w:pPr>
      <w:r w:rsidRPr="00C21440">
        <w:rPr>
          <w:highlight w:val="yellow"/>
        </w:rPr>
        <w:t>&lt;</w:t>
      </w:r>
      <w:r w:rsidR="00211B8D" w:rsidRPr="00C21440">
        <w:rPr>
          <w:highlight w:val="yellow"/>
        </w:rPr>
        <w:t xml:space="preserve">Opíšte, ako bude podporované partnerstvo so subjektmi z </w:t>
      </w:r>
      <w:r w:rsidR="00211B8D" w:rsidRPr="00C21440">
        <w:rPr>
          <w:highlight w:val="cyan"/>
        </w:rPr>
        <w:t>prispievateľských štátov</w:t>
      </w:r>
      <w:r w:rsidR="00211B8D" w:rsidRPr="00C21440">
        <w:rPr>
          <w:highlight w:val="yellow"/>
        </w:rPr>
        <w:t>/</w:t>
      </w:r>
      <w:r w:rsidR="00211B8D" w:rsidRPr="00C21440">
        <w:rPr>
          <w:highlight w:val="green"/>
        </w:rPr>
        <w:t>Nórska</w:t>
      </w:r>
      <w:r w:rsidR="00211B8D" w:rsidRPr="00C21440">
        <w:rPr>
          <w:highlight w:val="yellow"/>
        </w:rPr>
        <w:t>. Ak je výzva financovan</w:t>
      </w:r>
      <w:r w:rsidR="00427513">
        <w:rPr>
          <w:highlight w:val="yellow"/>
        </w:rPr>
        <w:t>á</w:t>
      </w:r>
      <w:r w:rsidR="00211B8D" w:rsidRPr="00C21440">
        <w:rPr>
          <w:highlight w:val="yellow"/>
        </w:rPr>
        <w:t xml:space="preserve"> len z </w:t>
      </w:r>
      <w:r w:rsidR="00C21440" w:rsidRPr="00C21440">
        <w:rPr>
          <w:highlight w:val="yellow"/>
        </w:rPr>
        <w:t>Grantov</w:t>
      </w:r>
      <w:r w:rsidR="00211B8D" w:rsidRPr="00C21440">
        <w:rPr>
          <w:highlight w:val="yellow"/>
        </w:rPr>
        <w:t xml:space="preserve"> Nórska, nahraďte subjekty z prispievateľských štátov subjektmi z</w:t>
      </w:r>
      <w:r w:rsidR="00427513">
        <w:rPr>
          <w:highlight w:val="yellow"/>
        </w:rPr>
        <w:t> </w:t>
      </w:r>
      <w:r w:rsidR="00211B8D" w:rsidRPr="00C21440">
        <w:rPr>
          <w:highlight w:val="yellow"/>
        </w:rPr>
        <w:t xml:space="preserve">Nórska. </w:t>
      </w:r>
      <w:r w:rsidRPr="00C21440"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9CA" w:rsidRPr="00C21440" w14:paraId="56D9F819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02DD9103" w14:textId="39FAF515" w:rsidR="00211B8D" w:rsidRPr="00C21440" w:rsidRDefault="00211B8D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Príklad:</w:t>
            </w:r>
          </w:p>
          <w:p w14:paraId="1EB5CECA" w14:textId="77777777" w:rsidR="00667B8B" w:rsidRPr="00C21440" w:rsidRDefault="00667B8B" w:rsidP="00667B8B">
            <w:pPr>
              <w:jc w:val="both"/>
            </w:pPr>
            <w:r w:rsidRPr="00C21440">
              <w:t xml:space="preserve">Jeden z dvoch hlavných cieľov Grantov </w:t>
            </w:r>
            <w:r w:rsidRPr="00C21440">
              <w:rPr>
                <w:highlight w:val="cyan"/>
              </w:rPr>
              <w:t>EHP</w:t>
            </w:r>
            <w:r w:rsidRPr="00C21440">
              <w:t>/</w:t>
            </w:r>
            <w:r w:rsidRPr="00C21440">
              <w:rPr>
                <w:highlight w:val="green"/>
              </w:rPr>
              <w:t>Nórska</w:t>
            </w:r>
            <w:r w:rsidRPr="00C21440">
              <w:t xml:space="preserve"> je podpora spolupráce so subjektmi z </w:t>
            </w:r>
            <w:r w:rsidRPr="00C21440">
              <w:rPr>
                <w:highlight w:val="cyan"/>
              </w:rPr>
              <w:t>prispievateľských štátov</w:t>
            </w:r>
            <w:r w:rsidRPr="00C21440">
              <w:t>/</w:t>
            </w:r>
            <w:r w:rsidRPr="00C21440">
              <w:rPr>
                <w:highlight w:val="green"/>
              </w:rPr>
              <w:t>Nórska</w:t>
            </w:r>
            <w:r w:rsidRPr="00C21440">
              <w:t>. Na tento účel Správca programu otvoril možnosť požiadať o grant na vyhľadávanie a vytváranie partnerstiev medzi subjektmi zo Slovenska a </w:t>
            </w:r>
            <w:r w:rsidRPr="00C21440">
              <w:rPr>
                <w:highlight w:val="cyan"/>
              </w:rPr>
              <w:t>prispievateľských štátov</w:t>
            </w:r>
            <w:r w:rsidRPr="00C21440">
              <w:t>/</w:t>
            </w:r>
            <w:r w:rsidRPr="00C21440">
              <w:rPr>
                <w:highlight w:val="green"/>
              </w:rPr>
              <w:t>Nórska</w:t>
            </w:r>
            <w:r w:rsidRPr="00C21440">
              <w:t xml:space="preserve">. Tieto aktivity môžu byť podporené z  Bilaterálneho fondu programu, v rámci ktorého môžu byť poskytnuté malé príspevky až do výšky </w:t>
            </w:r>
            <w:r w:rsidRPr="00C21440">
              <w:rPr>
                <w:b/>
              </w:rPr>
              <w:t>5 000 EUR</w:t>
            </w:r>
            <w:r w:rsidRPr="00C21440">
              <w:t xml:space="preserve">, pokrývajúce prevažne súvisiace cestovné náklady. </w:t>
            </w:r>
          </w:p>
          <w:p w14:paraId="3FCAD574" w14:textId="77777777" w:rsidR="00667B8B" w:rsidRPr="00C21440" w:rsidRDefault="00667B8B" w:rsidP="00667B8B">
            <w:pPr>
              <w:jc w:val="both"/>
            </w:pPr>
            <w:r w:rsidRPr="00C21440">
              <w:t xml:space="preserve">Berte prosím na vedomie, že: </w:t>
            </w:r>
          </w:p>
          <w:p w14:paraId="636B9436" w14:textId="77777777" w:rsidR="00667B8B" w:rsidRPr="00C21440" w:rsidRDefault="00667B8B" w:rsidP="00667B8B">
            <w:pPr>
              <w:jc w:val="both"/>
            </w:pPr>
            <w:r w:rsidRPr="00C21440">
              <w:t>1. O príspevok je nevyhnutné požiadať predtým ako výdavky vzniknú,</w:t>
            </w:r>
          </w:p>
          <w:p w14:paraId="3121C9FD" w14:textId="77777777" w:rsidR="00667B8B" w:rsidRPr="00C21440" w:rsidRDefault="00667B8B" w:rsidP="00667B8B">
            <w:pPr>
              <w:jc w:val="both"/>
            </w:pPr>
            <w:r w:rsidRPr="00C21440">
              <w:t>2. Príspevky budú vyplácané formou refundácie.</w:t>
            </w:r>
          </w:p>
          <w:p w14:paraId="784EB7BD" w14:textId="77777777" w:rsidR="00667B8B" w:rsidRPr="00C21440" w:rsidRDefault="00667B8B" w:rsidP="00667B8B">
            <w:pPr>
              <w:jc w:val="both"/>
            </w:pPr>
          </w:p>
          <w:p w14:paraId="7EEBBCC6" w14:textId="77777777" w:rsidR="00667B8B" w:rsidRPr="00C21440" w:rsidRDefault="00667B8B" w:rsidP="00667B8B">
            <w:pPr>
              <w:jc w:val="both"/>
            </w:pPr>
            <w:r w:rsidRPr="00C21440">
              <w:t>Pri hľadaní vhodného partnera z Nórska</w:t>
            </w:r>
            <w:r w:rsidRPr="00C21440">
              <w:rPr>
                <w:highlight w:val="cyan"/>
              </w:rPr>
              <w:t>, Islandu alebo Lichtenštajnska</w:t>
            </w:r>
            <w:r w:rsidRPr="00C21440">
              <w:t xml:space="preserve"> môžu žiadatelia využiť niektorý z nasledovných nástrojov: </w:t>
            </w:r>
          </w:p>
          <w:p w14:paraId="34B60685" w14:textId="77777777" w:rsidR="00667B8B" w:rsidRPr="00C21440" w:rsidRDefault="00667B8B" w:rsidP="00667B8B">
            <w:pPr>
              <w:pStyle w:val="Odsekzoznamu"/>
              <w:numPr>
                <w:ilvl w:val="0"/>
                <w:numId w:val="27"/>
              </w:numPr>
              <w:jc w:val="both"/>
            </w:pPr>
            <w:r w:rsidRPr="00C21440">
              <w:t xml:space="preserve">Zaslanie požiadavky s krátkym popisom projektu na adresu </w:t>
            </w:r>
            <w:r w:rsidRPr="00C21440">
              <w:rPr>
                <w:highlight w:val="yellow"/>
                <w:u w:val="single"/>
              </w:rPr>
              <w:t>eeagrants@vlada.gov.sk</w:t>
            </w:r>
            <w:r w:rsidRPr="00C21440">
              <w:t>. Takáto požiadavka bude zdieľaná s Donorskými partnermi programu.</w:t>
            </w:r>
          </w:p>
          <w:p w14:paraId="4624E945" w14:textId="77777777" w:rsidR="00667B8B" w:rsidRPr="00C21440" w:rsidRDefault="00667B8B" w:rsidP="00667B8B">
            <w:pPr>
              <w:pStyle w:val="Odsekzoznamu"/>
              <w:numPr>
                <w:ilvl w:val="0"/>
                <w:numId w:val="27"/>
              </w:numPr>
              <w:jc w:val="both"/>
            </w:pPr>
            <w:r w:rsidRPr="00C21440">
              <w:t xml:space="preserve">Priamy kontakt so subjektom/inštitúciou uvedeným v Zozname potenciálnych partnerov zverejnenom na stránke </w:t>
            </w:r>
            <w:hyperlink r:id="rId10" w:history="1">
              <w:r w:rsidRPr="00C21440">
                <w:rPr>
                  <w:rStyle w:val="Hypertextovprepojenie"/>
                  <w:color w:val="auto"/>
                  <w:highlight w:val="yellow"/>
                </w:rPr>
                <w:t>eeagrants@vlada.gov.sk</w:t>
              </w:r>
            </w:hyperlink>
            <w:r w:rsidRPr="00C21440">
              <w:rPr>
                <w:highlight w:val="yellow"/>
              </w:rPr>
              <w:t>.</w:t>
            </w:r>
            <w:r w:rsidRPr="00C21440">
              <w:t xml:space="preserve"> </w:t>
            </w:r>
          </w:p>
          <w:p w14:paraId="1115C473" w14:textId="77777777" w:rsidR="00667B8B" w:rsidRPr="00C21440" w:rsidRDefault="00667B8B" w:rsidP="00667B8B">
            <w:pPr>
              <w:pStyle w:val="Odsekzoznamu"/>
              <w:numPr>
                <w:ilvl w:val="0"/>
                <w:numId w:val="27"/>
              </w:numPr>
              <w:jc w:val="both"/>
            </w:pPr>
            <w:r w:rsidRPr="00C21440">
              <w:t xml:space="preserve">Pri hľadaní partnera sa odporúča kontaktovať &lt;vložte názov DPP&gt; na adrese </w:t>
            </w:r>
            <w:r w:rsidRPr="00C21440">
              <w:rPr>
                <w:highlight w:val="yellow"/>
                <w:shd w:val="clear" w:color="auto" w:fill="FFFFFF" w:themeFill="background1"/>
              </w:rPr>
              <w:t>&lt;vložte</w:t>
            </w:r>
            <w:r w:rsidRPr="00C21440">
              <w:rPr>
                <w:rStyle w:val="Hypertextovprepojenie"/>
                <w:highlight w:val="yellow"/>
                <w:shd w:val="clear" w:color="auto" w:fill="FFFFFF" w:themeFill="background1"/>
              </w:rPr>
              <w:t xml:space="preserve"> kontaktný email&gt;</w:t>
            </w:r>
            <w:r w:rsidRPr="00C21440">
              <w:rPr>
                <w:shd w:val="clear" w:color="auto" w:fill="FFFFFF" w:themeFill="background1"/>
              </w:rPr>
              <w:t>.</w:t>
            </w:r>
            <w:r w:rsidRPr="00C21440">
              <w:t xml:space="preserve"> </w:t>
            </w:r>
          </w:p>
          <w:p w14:paraId="6E0F2A63" w14:textId="0D044C12" w:rsidR="00F749CA" w:rsidRPr="00C21440" w:rsidRDefault="00667B8B" w:rsidP="00427513">
            <w:pPr>
              <w:jc w:val="both"/>
            </w:pPr>
            <w:r w:rsidRPr="00C21440">
              <w:t xml:space="preserve">Ďalšie informácie sú uvedené vo </w:t>
            </w:r>
            <w:r w:rsidRPr="00C21440">
              <w:rPr>
                <w:highlight w:val="yellow"/>
              </w:rPr>
              <w:t>Výzve na bilaterálne aktivity</w:t>
            </w:r>
            <w:r w:rsidRPr="00C21440">
              <w:t xml:space="preserve"> zverejnenej na  </w:t>
            </w:r>
            <w:hyperlink r:id="rId11" w:history="1">
              <w:r w:rsidRPr="00C21440">
                <w:rPr>
                  <w:rStyle w:val="Hypertextovprepojenie"/>
                  <w:highlight w:val="yellow"/>
                </w:rPr>
                <w:t>www.eeagrants.sk</w:t>
              </w:r>
            </w:hyperlink>
            <w:r w:rsidRPr="00C21440">
              <w:t xml:space="preserve">. </w:t>
            </w:r>
          </w:p>
        </w:tc>
      </w:tr>
    </w:tbl>
    <w:p w14:paraId="69A97C43" w14:textId="05ED7A01" w:rsidR="00AF5ABD" w:rsidRPr="00C21440" w:rsidRDefault="00667B8B" w:rsidP="00AF5ABD">
      <w:pPr>
        <w:pStyle w:val="Nadpis1"/>
        <w:ind w:left="426"/>
        <w:rPr>
          <w:highlight w:val="yellow"/>
          <w:lang w:val="sk-SK"/>
        </w:rPr>
      </w:pPr>
      <w:r w:rsidRPr="00C21440">
        <w:rPr>
          <w:highlight w:val="yellow"/>
          <w:lang w:val="sk-SK"/>
        </w:rPr>
        <w:t>Osobitné ustanovenia súvisiace s budovami</w:t>
      </w:r>
    </w:p>
    <w:p w14:paraId="4FE3E7D7" w14:textId="62534216" w:rsidR="009466F6" w:rsidRPr="00C21440" w:rsidRDefault="00427513" w:rsidP="00702270">
      <w:pPr>
        <w:shd w:val="clear" w:color="auto" w:fill="FFFF00"/>
        <w:jc w:val="both"/>
      </w:pPr>
      <w:r w:rsidRPr="00C21440">
        <w:rPr>
          <w:highlight w:val="yellow"/>
        </w:rPr>
        <w:t>&lt;</w:t>
      </w:r>
      <w:r w:rsidR="00667B8B" w:rsidRPr="00C21440">
        <w:t xml:space="preserve">Tieto ustanovenia sú relevantné v prípade, ak projekty obsahujú, resp. môžu obsahovať nákup alebo rekonštrukciu pozemkov a budov. </w:t>
      </w:r>
      <w:r w:rsidRPr="00C21440">
        <w:t>&gt;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66F6" w:rsidRPr="00C21440" w14:paraId="0C2F3BA4" w14:textId="77777777" w:rsidTr="00211B8D">
        <w:tc>
          <w:tcPr>
            <w:tcW w:w="9212" w:type="dxa"/>
            <w:shd w:val="clear" w:color="auto" w:fill="D9D9D9" w:themeFill="background1" w:themeFillShade="D9"/>
          </w:tcPr>
          <w:p w14:paraId="59357746" w14:textId="44E7EE9E" w:rsidR="009466F6" w:rsidRPr="00C21440" w:rsidRDefault="00667B8B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9466F6" w:rsidRPr="00C21440">
              <w:rPr>
                <w:i/>
              </w:rPr>
              <w:t>:</w:t>
            </w:r>
          </w:p>
          <w:p w14:paraId="304ED653" w14:textId="77777777" w:rsidR="009466F6" w:rsidRPr="00C21440" w:rsidRDefault="009466F6" w:rsidP="00211B8D">
            <w:pPr>
              <w:jc w:val="both"/>
              <w:rPr>
                <w:i/>
              </w:rPr>
            </w:pPr>
          </w:p>
          <w:p w14:paraId="3BF5F83A" w14:textId="77777777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>Podpisom Projektovej zmluvy bude prijímateľ povinný:</w:t>
            </w:r>
          </w:p>
          <w:p w14:paraId="664099FE" w14:textId="77777777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• ponechať budovy obstarané, postavené, renovované alebo zrekonštruované v rámci projektu vo svojom vlastníctve po dobu najmenej 5 rokov od ukončenia projektu a pokračovať v používaní týchto budov v prospech celkových cieľov projektu počas rovnakého obdobia; </w:t>
            </w:r>
          </w:p>
          <w:p w14:paraId="576085B4" w14:textId="77777777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• uchovávať budovy obstarané, postavené, renovované alebo zrekonštruované v rámci projektu riadne poistené proti škodám ako sú požiar, krádež a iným bežne poistiteľným rizikám v priebehu realizácie projektu ako aj po dobu najmenej 5 rokov od ukončenia projektu; a </w:t>
            </w:r>
          </w:p>
          <w:p w14:paraId="2CF641D4" w14:textId="797E570D" w:rsidR="00667B8B" w:rsidRPr="00C21440" w:rsidRDefault="00667B8B" w:rsidP="00667B8B">
            <w:pPr>
              <w:jc w:val="both"/>
              <w:rPr>
                <w:i/>
              </w:rPr>
            </w:pPr>
            <w:r w:rsidRPr="00C21440">
              <w:rPr>
                <w:i/>
              </w:rPr>
              <w:t>• vyčleniť primerané zdroje pre údržbu všetkých budov obstaraných, postavených, obnovených a</w:t>
            </w:r>
            <w:r w:rsidR="00427513">
              <w:rPr>
                <w:i/>
              </w:rPr>
              <w:t> </w:t>
            </w:r>
            <w:r w:rsidRPr="00C21440">
              <w:rPr>
                <w:i/>
              </w:rPr>
              <w:t>zrekonštruovaných v rámci projektu po dobu najmenej 5 rokov od ukončenia projektu. Konkrétny spôsob realizácie tohto záväzku bude špecifikovaný v Projektovej zmluve.</w:t>
            </w:r>
          </w:p>
          <w:p w14:paraId="29D2846E" w14:textId="7EDE95A4" w:rsidR="009466F6" w:rsidRPr="00C21440" w:rsidRDefault="00667B8B" w:rsidP="00427513">
            <w:pPr>
              <w:jc w:val="both"/>
            </w:pPr>
            <w:r w:rsidRPr="00C21440">
              <w:rPr>
                <w:i/>
              </w:rPr>
              <w:t xml:space="preserve">Budovy vybudované, rekonštruované alebo obnovené z projektového grantu nemôžu byť predané, prenajaté alebo založené po dobu najmenej 5 rokov od ukončenia projektu (t. j. schválenia Záverečnej správy o projekte) alebo dlhšie ak je tak uvedené v Projektovej zmluve. Ďalšie detaily sú uvedené v článku 8.6 Nariadenia. </w:t>
            </w:r>
          </w:p>
        </w:tc>
      </w:tr>
    </w:tbl>
    <w:p w14:paraId="03B4A503" w14:textId="20E0B06A" w:rsidR="002F0045" w:rsidRPr="00C21440" w:rsidRDefault="00667B8B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Výberový proces</w:t>
      </w:r>
    </w:p>
    <w:p w14:paraId="5B80FB07" w14:textId="039BC171" w:rsidR="009466F6" w:rsidRPr="00C21440" w:rsidRDefault="009466F6" w:rsidP="009466F6">
      <w:pPr>
        <w:shd w:val="clear" w:color="auto" w:fill="FFFF00"/>
        <w:jc w:val="both"/>
      </w:pPr>
      <w:r w:rsidRPr="00C21440">
        <w:t>&lt;</w:t>
      </w:r>
      <w:r w:rsidR="00667B8B" w:rsidRPr="00C21440">
        <w:t xml:space="preserve">Opíšte výberový </w:t>
      </w:r>
      <w:r w:rsidR="00C21440" w:rsidRPr="00C21440">
        <w:t>proces</w:t>
      </w:r>
      <w:r w:rsidR="00667B8B" w:rsidRPr="00C21440">
        <w:t xml:space="preserve"> v súlade s bodom 4.2 prílohy II k programovej dohode. Odporúča sa zachovať doslovné znenie.</w:t>
      </w:r>
      <w:r w:rsidRPr="00C21440">
        <w:t>&gt;</w:t>
      </w:r>
    </w:p>
    <w:p w14:paraId="676CD9B4" w14:textId="5C93E901" w:rsidR="002C5417" w:rsidRPr="00C21440" w:rsidRDefault="00667B8B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Financovanie a reportovanie</w:t>
      </w:r>
    </w:p>
    <w:p w14:paraId="566B4F57" w14:textId="6921817E" w:rsidR="009466F6" w:rsidRPr="00C21440" w:rsidRDefault="009466F6" w:rsidP="009466F6">
      <w:pPr>
        <w:shd w:val="clear" w:color="auto" w:fill="FFFF00"/>
        <w:jc w:val="both"/>
      </w:pPr>
      <w:r w:rsidRPr="00C21440">
        <w:t>&lt;</w:t>
      </w:r>
      <w:r w:rsidR="00667B8B" w:rsidRPr="00C21440">
        <w:t>Opíšte finančné toky a overovanie žiadostí o platbu v súlade s bodmi 6.1 a 6.2 prílohy II k programovej dohode.</w:t>
      </w:r>
      <w:r w:rsidRPr="00C21440">
        <w:t>&gt;</w:t>
      </w:r>
    </w:p>
    <w:p w14:paraId="54ED5ABA" w14:textId="6AD05AB4" w:rsidR="00E60A03" w:rsidRPr="00C21440" w:rsidRDefault="00667B8B" w:rsidP="00E60A03">
      <w:pPr>
        <w:pStyle w:val="Nadpis1"/>
        <w:ind w:left="426"/>
        <w:rPr>
          <w:lang w:val="sk-SK"/>
        </w:rPr>
      </w:pPr>
      <w:r w:rsidRPr="00C21440">
        <w:rPr>
          <w:lang w:val="sk-SK"/>
        </w:rPr>
        <w:t>Štátna pomoc</w:t>
      </w:r>
    </w:p>
    <w:p w14:paraId="0A361AD1" w14:textId="3C1FA199" w:rsidR="009466F6" w:rsidRPr="00C21440" w:rsidRDefault="00C21440" w:rsidP="009466F6">
      <w:pPr>
        <w:shd w:val="clear" w:color="auto" w:fill="FFFF00"/>
        <w:jc w:val="both"/>
      </w:pPr>
      <w:r w:rsidRPr="00C21440">
        <w:t>&lt;Opíšte pravidlá štátnej pomoci vzťahujúce sa</w:t>
      </w:r>
      <w:r>
        <w:t xml:space="preserve"> </w:t>
      </w:r>
      <w:r w:rsidRPr="00C21440">
        <w:t xml:space="preserve">na projekty predkladané v rámci tejto výzvy. </w:t>
      </w:r>
      <w:r w:rsidR="00667B8B" w:rsidRPr="00C21440">
        <w:t>Odporúča sa uviesť odkaz na schému štátnej pomoci alebo schému minimálne</w:t>
      </w:r>
      <w:r w:rsidR="00427513">
        <w:t>j</w:t>
      </w:r>
      <w:r w:rsidR="00667B8B" w:rsidRPr="00C21440">
        <w:t xml:space="preserve"> (</w:t>
      </w:r>
      <w:proofErr w:type="spellStart"/>
      <w:r w:rsidR="00667B8B" w:rsidRPr="00C21440">
        <w:t>de-minimis</w:t>
      </w:r>
      <w:proofErr w:type="spellEnd"/>
      <w:r w:rsidR="00667B8B" w:rsidRPr="00C21440">
        <w:t xml:space="preserve">) pomoci, ak je to </w:t>
      </w:r>
      <w:r w:rsidRPr="00C21440">
        <w:t>relevantné</w:t>
      </w:r>
      <w:r w:rsidR="00667B8B" w:rsidRPr="00C21440">
        <w:t xml:space="preserve">. Ak sa v rámci výzvy </w:t>
      </w:r>
      <w:r w:rsidRPr="00C21440">
        <w:t>nepredpokladá</w:t>
      </w:r>
      <w:r w:rsidR="00667B8B" w:rsidRPr="00C21440">
        <w:t xml:space="preserve"> s </w:t>
      </w:r>
      <w:r w:rsidRPr="00C21440">
        <w:t>poskytnutím</w:t>
      </w:r>
      <w:r w:rsidR="00667B8B" w:rsidRPr="00C21440">
        <w:t xml:space="preserve"> štátnej pomoci, odporúča sa uviesť zdôvodnenie.&gt;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6A4A0EC5" w14:textId="77777777" w:rsidTr="00427513">
        <w:trPr>
          <w:trHeight w:val="841"/>
        </w:trPr>
        <w:tc>
          <w:tcPr>
            <w:tcW w:w="9212" w:type="dxa"/>
            <w:shd w:val="clear" w:color="auto" w:fill="D9D9D9" w:themeFill="background1" w:themeFillShade="D9"/>
          </w:tcPr>
          <w:p w14:paraId="08531944" w14:textId="24874F83" w:rsidR="00702270" w:rsidRPr="00C21440" w:rsidRDefault="00667B8B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702270" w:rsidRPr="00C21440">
              <w:rPr>
                <w:i/>
              </w:rPr>
              <w:t xml:space="preserve"> (</w:t>
            </w:r>
            <w:r w:rsidRPr="00C21440">
              <w:rPr>
                <w:i/>
              </w:rPr>
              <w:t xml:space="preserve">ak je pravdepodobné, že štátna pomoc sa vyskytne v rámci všetkých alebo niektorých projektov) </w:t>
            </w:r>
          </w:p>
          <w:p w14:paraId="140C6C19" w14:textId="77777777" w:rsidR="00702270" w:rsidRPr="00C21440" w:rsidRDefault="00702270" w:rsidP="00702270">
            <w:pPr>
              <w:jc w:val="both"/>
            </w:pPr>
          </w:p>
          <w:p w14:paraId="1D86782F" w14:textId="6C07DDDA" w:rsidR="009E637A" w:rsidRPr="00C21440" w:rsidRDefault="009E637A" w:rsidP="009E637A">
            <w:pPr>
              <w:jc w:val="both"/>
            </w:pPr>
            <w:r w:rsidRPr="00C21440">
              <w:t xml:space="preserve">Správca programu v súlade s článkom 8.16 Nariadenia zabezpečí, že všetka štátna podpora v rámci </w:t>
            </w:r>
            <w:r w:rsidRPr="00C21440">
              <w:rPr>
                <w:highlight w:val="cyan"/>
              </w:rPr>
              <w:t>Finančného mechanizmu EHP</w:t>
            </w:r>
            <w:r w:rsidRPr="00C21440">
              <w:t>/</w:t>
            </w:r>
            <w:r w:rsidRPr="00C21440">
              <w:rPr>
                <w:highlight w:val="green"/>
              </w:rPr>
              <w:t>Nórskeho finančného mechanizmu</w:t>
            </w:r>
            <w:r w:rsidRPr="00C21440">
              <w:t xml:space="preserve"> 2014</w:t>
            </w:r>
            <w:r w:rsidR="00427513">
              <w:t xml:space="preserve"> – </w:t>
            </w:r>
            <w:r w:rsidRPr="00C21440">
              <w:t xml:space="preserve">2021 je v súlade s procesnými a vecnými pravidlami štátnej pomoci platnými v čase poskytnutia štátnej podpory. V prípade, že Správca programu vyhodnotí, že poskytnutie projektového grantu zakladá štátnu pomoc, Správca programu posúdi, či poskytnutie grantu je v súlade so  Schémou štátnej pomoci na podporu kultúrneho turizmu a umenia (ďalej aj ako „Schéma“), zverejnenej na </w:t>
            </w:r>
            <w:hyperlink r:id="rId12" w:history="1">
              <w:r w:rsidRPr="00C21440">
                <w:rPr>
                  <w:rStyle w:val="Hypertextovprepojenie"/>
                </w:rPr>
                <w:t>www.eeagrants.sk</w:t>
              </w:r>
            </w:hyperlink>
            <w:r w:rsidRPr="00C21440">
              <w:t>.</w:t>
            </w:r>
          </w:p>
          <w:p w14:paraId="4ABD6B61" w14:textId="2C5AFF34" w:rsidR="009E637A" w:rsidRPr="00C21440" w:rsidRDefault="009E637A" w:rsidP="009E637A">
            <w:pPr>
              <w:jc w:val="both"/>
            </w:pPr>
            <w:r w:rsidRPr="00C21440">
              <w:t>Schéma zahŕňa tak investičnú, ako aj prevádzkovú pomoc podľa článku 53 Nariadenia Komisie o vyhlásení určitých kategórií pomoci za zlučiteľné s vnútorným trhom podľa článkov 107 a 108 zmluvy (ďalej aj ako „GBER“</w:t>
            </w:r>
            <w:r w:rsidRPr="00C21440">
              <w:rPr>
                <w:rStyle w:val="Odkaznapoznmkupodiarou"/>
              </w:rPr>
              <w:footnoteReference w:id="7"/>
            </w:r>
            <w:r w:rsidRPr="00C21440">
              <w:t>). Nakoľko štátna pomoc predstavuje komplexný súbor pravidiel a procesov, je žiaduce, aby sa žiadatelia vopred oboznámili s GBER aj Schémou. GBER obsahuje niekoľko ustanovení, ktoré môžu mať dopad na implementáciu projektu, a to vrátane, nie však výlučne, týkajúce sa:</w:t>
            </w:r>
          </w:p>
          <w:p w14:paraId="5FCD4CF1" w14:textId="77777777" w:rsidR="009E637A" w:rsidRPr="00C21440" w:rsidRDefault="009E637A" w:rsidP="009E637A">
            <w:pPr>
              <w:pStyle w:val="Odsekzoznamu"/>
              <w:numPr>
                <w:ilvl w:val="0"/>
                <w:numId w:val="6"/>
              </w:numPr>
              <w:jc w:val="both"/>
            </w:pPr>
            <w:r w:rsidRPr="00C21440">
              <w:t>Nákladov na výstavbu, rekonštrukciu, získavanie, zachovanie a zlepšenie infraštruktúry, ktoré sú považované za oprávnené náklady, ak aspoň 80 % z časovej alebo priestorovej kapacity je počas roka využitej na kultúrne účely. Ako príklad uvedieme múzeum, ktoré má obchod so suvenírmi a kaviareň - priestorová kapacita bude relevantný indikátor, nakoľko v rámci jednej infraštruktúry sú rôzne priestory venované tak kultúrnym, ako i iným aktivitám. K použitiu časovej kapacity by došlo, ak by rovnaká infraštruktúra bola použitá v rôznych časoch pre kultúrne a iné účely (napr. koncertná sieň je prenajatá za účelom organizovania konferencie)</w:t>
            </w:r>
            <w:r w:rsidRPr="00C21440">
              <w:rPr>
                <w:rStyle w:val="Odkaznapoznmkupodiarou"/>
              </w:rPr>
              <w:footnoteReference w:id="8"/>
            </w:r>
            <w:r w:rsidRPr="00C21440">
              <w:t>.</w:t>
            </w:r>
          </w:p>
          <w:p w14:paraId="620D982F" w14:textId="77777777" w:rsidR="009E637A" w:rsidRPr="00C21440" w:rsidRDefault="009E637A" w:rsidP="009E637A">
            <w:pPr>
              <w:pStyle w:val="Odsekzoznamu"/>
              <w:numPr>
                <w:ilvl w:val="0"/>
                <w:numId w:val="6"/>
              </w:numPr>
              <w:jc w:val="both"/>
            </w:pPr>
            <w:r w:rsidRPr="00C21440">
              <w:t>V prípade, že poskytnutie projektového grantu zakladá štátnu pomoc, žiadateľ alebo ktorýkoľvek z jeho partnerov, ktorí sú prijímateľmi štátnej pomoci v rámci Schémy, nemôžu byť považovaní za podnik v ťažkostiach v zmysle článku 2, ods. 18 GBER.</w:t>
            </w:r>
          </w:p>
          <w:p w14:paraId="3E942CB9" w14:textId="77777777" w:rsidR="009E637A" w:rsidRPr="00C21440" w:rsidRDefault="009E637A" w:rsidP="009E637A">
            <w:pPr>
              <w:pStyle w:val="Odsekzoznamu"/>
              <w:ind w:left="426"/>
              <w:jc w:val="both"/>
            </w:pPr>
          </w:p>
          <w:p w14:paraId="2408379C" w14:textId="55849364" w:rsidR="00702270" w:rsidRPr="00C21440" w:rsidRDefault="009E637A" w:rsidP="009E637A">
            <w:pPr>
              <w:jc w:val="both"/>
            </w:pPr>
            <w:r w:rsidRPr="00C21440">
              <w:t>V prípade, že projekt spadá pod túto výzvu, avšak zahŕňa náklady, ktoré nie sú oprávnenými nákladmi v rámci Schémy, grant alebo jeho príslušná časť môže byť poskytnutá ako pomoc de minimis, v prípade, že sú splnené podmienky na jej poskytnutie.</w:t>
            </w:r>
          </w:p>
        </w:tc>
      </w:tr>
    </w:tbl>
    <w:p w14:paraId="236EF053" w14:textId="77777777" w:rsidR="00702270" w:rsidRPr="00C21440" w:rsidRDefault="00702270" w:rsidP="0070227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2E90565B" w14:textId="77777777" w:rsidTr="00211B8D">
        <w:trPr>
          <w:trHeight w:val="1782"/>
        </w:trPr>
        <w:tc>
          <w:tcPr>
            <w:tcW w:w="9212" w:type="dxa"/>
            <w:shd w:val="clear" w:color="auto" w:fill="D9D9D9" w:themeFill="background1" w:themeFillShade="D9"/>
          </w:tcPr>
          <w:p w14:paraId="7E4C514E" w14:textId="4E899A3A" w:rsidR="00702270" w:rsidRPr="00C21440" w:rsidRDefault="009E637A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  <w:r w:rsidR="00702270" w:rsidRPr="00C21440">
              <w:rPr>
                <w:i/>
              </w:rPr>
              <w:t xml:space="preserve"> (</w:t>
            </w:r>
            <w:r w:rsidRPr="00C21440">
              <w:rPr>
                <w:i/>
              </w:rPr>
              <w:t xml:space="preserve">ak je výskyt štátnej pomoci nepravdepodobný) </w:t>
            </w:r>
          </w:p>
          <w:p w14:paraId="50D821BC" w14:textId="77777777" w:rsidR="00702270" w:rsidRPr="00C21440" w:rsidRDefault="00702270" w:rsidP="00211B8D">
            <w:pPr>
              <w:jc w:val="both"/>
            </w:pPr>
          </w:p>
          <w:p w14:paraId="4D990930" w14:textId="30853282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i/>
              </w:rPr>
            </w:pPr>
            <w:r w:rsidRPr="00C21440">
              <w:rPr>
                <w:rFonts w:eastAsia="Calibri"/>
                <w:i/>
              </w:rPr>
              <w:t xml:space="preserve">Aktivity oprávnené v rámci tejto výzvy (zvyšovanie povedomia, </w:t>
            </w:r>
            <w:r w:rsidRPr="00C21440">
              <w:rPr>
                <w:i/>
              </w:rPr>
              <w:t>boj proti negatívnym stereotypom o</w:t>
            </w:r>
            <w:r w:rsidR="00427513">
              <w:rPr>
                <w:i/>
              </w:rPr>
              <w:t> </w:t>
            </w:r>
            <w:r w:rsidRPr="00C21440">
              <w:rPr>
                <w:i/>
              </w:rPr>
              <w:t xml:space="preserve">ženách a mužoch a pod.) smerujú k osvete a zvyšovaniu povedomia verejnosti v oblasti rovnosti medzi ženami a mužmi. Tieto aktivity nepredstavujú hospodársku činnosť, a preto sa v rámci výzvy neaplikujú pravidlá štátnej pomoci. </w:t>
            </w:r>
          </w:p>
          <w:p w14:paraId="278CC0BA" w14:textId="77777777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rFonts w:eastAsia="Calibri"/>
                <w:i/>
              </w:rPr>
            </w:pPr>
          </w:p>
          <w:p w14:paraId="030262B7" w14:textId="77777777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rFonts w:eastAsia="Calibri"/>
                <w:i/>
              </w:rPr>
            </w:pPr>
            <w:r w:rsidRPr="00C21440">
              <w:rPr>
                <w:rFonts w:eastAsia="Calibri"/>
                <w:i/>
              </w:rPr>
              <w:t>Ak je žiadateľom podnik/organizácia vykonávajúca hospodársku činnosť, podnik/organizácia zabezpečí úplnú finančnú oddelenosť medzi jej komerčnými a nekomerčnými aktivitami a túto oddelenosť preukáže oddeleným účtovníctvom. Podnik/organizácia zároveň zabezpečí, že akékoľvek príjmy súvisiace s výsledkami projektu budú opätovne použité na financovanie jej nekomerčných aktivít.</w:t>
            </w:r>
          </w:p>
          <w:p w14:paraId="5DCA6DDE" w14:textId="77777777" w:rsidR="009E637A" w:rsidRPr="00C21440" w:rsidRDefault="009E637A" w:rsidP="009E637A">
            <w:pPr>
              <w:tabs>
                <w:tab w:val="left" w:pos="360"/>
              </w:tabs>
              <w:jc w:val="both"/>
              <w:rPr>
                <w:rFonts w:eastAsia="Calibri"/>
                <w:i/>
              </w:rPr>
            </w:pPr>
          </w:p>
          <w:p w14:paraId="65EC1FE4" w14:textId="00EF684B" w:rsidR="00702270" w:rsidRPr="00C21440" w:rsidRDefault="009E637A" w:rsidP="00427513">
            <w:pPr>
              <w:jc w:val="both"/>
            </w:pPr>
            <w:r w:rsidRPr="00C21440">
              <w:rPr>
                <w:rFonts w:eastAsia="Calibri"/>
                <w:i/>
              </w:rPr>
              <w:t>Pred schválením žiadosti o projekt správca programu vykoná test štátnej pomoci.</w:t>
            </w:r>
          </w:p>
        </w:tc>
      </w:tr>
    </w:tbl>
    <w:p w14:paraId="46628398" w14:textId="0028316B" w:rsidR="00DF1867" w:rsidRPr="00C21440" w:rsidRDefault="009E637A" w:rsidP="00DF1867">
      <w:pPr>
        <w:pStyle w:val="Nadpis1"/>
        <w:ind w:left="426"/>
        <w:rPr>
          <w:lang w:val="sk-SK"/>
        </w:rPr>
      </w:pPr>
      <w:r w:rsidRPr="00C21440">
        <w:rPr>
          <w:lang w:val="sk-SK"/>
        </w:rPr>
        <w:t xml:space="preserve">Predloženie a hodnotenie žiadosti o projekt </w:t>
      </w:r>
    </w:p>
    <w:p w14:paraId="7411F2C4" w14:textId="1283CCE8" w:rsidR="009E637A" w:rsidRPr="00C21440" w:rsidRDefault="009E637A" w:rsidP="009E637A">
      <w:pPr>
        <w:jc w:val="both"/>
      </w:pPr>
      <w:r w:rsidRPr="00C21440">
        <w:t xml:space="preserve">Žiadosť o </w:t>
      </w:r>
      <w:r w:rsidR="00C21440" w:rsidRPr="00C21440">
        <w:t>projekt</w:t>
      </w:r>
      <w:r w:rsidRPr="00C21440">
        <w:t xml:space="preserve"> sa vypracúva v</w:t>
      </w:r>
      <w:r w:rsidR="00DF1867" w:rsidRPr="00C21440">
        <w:t xml:space="preserve"> </w:t>
      </w:r>
      <w:r w:rsidR="00702270" w:rsidRPr="00C21440">
        <w:rPr>
          <w:highlight w:val="yellow"/>
        </w:rPr>
        <w:t>&lt;</w:t>
      </w:r>
      <w:r w:rsidRPr="00C21440">
        <w:rPr>
          <w:highlight w:val="yellow"/>
        </w:rPr>
        <w:t xml:space="preserve">vložte jazyk žiadosti o </w:t>
      </w:r>
      <w:r w:rsidR="00C21440" w:rsidRPr="00C21440">
        <w:rPr>
          <w:highlight w:val="yellow"/>
        </w:rPr>
        <w:t>projekt</w:t>
      </w:r>
      <w:r w:rsidRPr="00C21440">
        <w:rPr>
          <w:highlight w:val="yellow"/>
        </w:rPr>
        <w:t>&gt;</w:t>
      </w:r>
      <w:r w:rsidR="00DF1867" w:rsidRPr="00C21440">
        <w:t xml:space="preserve"> </w:t>
      </w:r>
      <w:r w:rsidR="00427513">
        <w:t>a musí byť predložená</w:t>
      </w:r>
      <w:r w:rsidRPr="00C21440">
        <w:t xml:space="preserve"> &lt;</w:t>
      </w:r>
      <w:r w:rsidRPr="00C21440">
        <w:rPr>
          <w:highlight w:val="yellow"/>
        </w:rPr>
        <w:t>uveďte spôsoby doručenia, napr. poštou alebo elektronicky</w:t>
      </w:r>
      <w:r w:rsidRPr="00C21440">
        <w:t>&gt; &lt;</w:t>
      </w:r>
      <w:r w:rsidRPr="00C21440">
        <w:rPr>
          <w:highlight w:val="yellow"/>
        </w:rPr>
        <w:t xml:space="preserve">uveďte adresu, napr. prostredníctvom </w:t>
      </w:r>
      <w:r w:rsidR="00C21440" w:rsidRPr="00C21440">
        <w:rPr>
          <w:highlight w:val="yellow"/>
        </w:rPr>
        <w:t>webovej</w:t>
      </w:r>
      <w:r w:rsidRPr="00C21440">
        <w:rPr>
          <w:highlight w:val="yellow"/>
        </w:rPr>
        <w:t xml:space="preserve"> aplikácie dostupnej na </w:t>
      </w:r>
      <w:r w:rsidRPr="00C21440">
        <w:rPr>
          <w:color w:val="FF0000"/>
          <w:highlight w:val="yellow"/>
        </w:rPr>
        <w:t>odkaz</w:t>
      </w:r>
      <w:r w:rsidRPr="00C21440">
        <w:t xml:space="preserve">&gt; do ukončenia výzvy uvedeného v kapitole 1 tejto výzvy (Základné údaje a podmienky). Formulár žiadosti o projekt je k stiahnutiu tu </w:t>
      </w:r>
      <w:r w:rsidRPr="00C21440">
        <w:rPr>
          <w:color w:val="FF0000"/>
          <w:shd w:val="clear" w:color="auto" w:fill="FFFF00"/>
        </w:rPr>
        <w:t>odkaz</w:t>
      </w:r>
      <w:r w:rsidRPr="00C21440">
        <w:rPr>
          <w:color w:val="FF0000"/>
        </w:rPr>
        <w:t xml:space="preserve"> </w:t>
      </w:r>
      <w:r w:rsidRPr="00C21440">
        <w:t xml:space="preserve">a Príručka pre žiadateľa tu </w:t>
      </w:r>
      <w:r w:rsidRPr="00C21440">
        <w:rPr>
          <w:color w:val="FF0000"/>
          <w:highlight w:val="yellow"/>
        </w:rPr>
        <w:t>odkaz</w:t>
      </w:r>
      <w:r w:rsidRPr="00C21440">
        <w:t>. Spolu so žiadosťou o projekt sa predkladajú nasledovné povinné prílohy:</w:t>
      </w:r>
    </w:p>
    <w:p w14:paraId="3D7C678B" w14:textId="3A25404D" w:rsidR="00702270" w:rsidRPr="00C21440" w:rsidRDefault="009E637A" w:rsidP="009E637A">
      <w:pPr>
        <w:jc w:val="both"/>
      </w:pPr>
      <w:r w:rsidRPr="00C21440">
        <w:rPr>
          <w:highlight w:val="yellow"/>
        </w:rPr>
        <w:t xml:space="preserve"> </w:t>
      </w:r>
      <w:r w:rsidR="00702270" w:rsidRPr="00C21440">
        <w:rPr>
          <w:highlight w:val="yellow"/>
        </w:rPr>
        <w:t>&lt;</w:t>
      </w:r>
      <w:r w:rsidRPr="00C21440">
        <w:rPr>
          <w:highlight w:val="yellow"/>
        </w:rPr>
        <w:t xml:space="preserve">Uveďte zoznam príloh, ktoré musia byť predložené súčasne so žiadosťou o projekt&gt; </w:t>
      </w:r>
    </w:p>
    <w:p w14:paraId="7559221C" w14:textId="194E36CF" w:rsidR="00702270" w:rsidRPr="00C21440" w:rsidRDefault="00702270" w:rsidP="00A40C98">
      <w:pPr>
        <w:jc w:val="both"/>
      </w:pPr>
      <w:r w:rsidRPr="00C21440">
        <w:rPr>
          <w:highlight w:val="yellow"/>
        </w:rPr>
        <w:t>&lt;</w:t>
      </w:r>
      <w:r w:rsidR="009E637A" w:rsidRPr="00C21440">
        <w:rPr>
          <w:highlight w:val="yellow"/>
        </w:rPr>
        <w:t>Ak sú niektoré prílohy povinné v závislosti od naplnenia určitých podmienok, uveďte ich tu&gt;</w:t>
      </w:r>
      <w:r w:rsidRPr="00C21440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661FA02D" w14:textId="77777777" w:rsidTr="00427513">
        <w:trPr>
          <w:trHeight w:val="1130"/>
        </w:trPr>
        <w:tc>
          <w:tcPr>
            <w:tcW w:w="9212" w:type="dxa"/>
            <w:shd w:val="clear" w:color="auto" w:fill="D9D9D9" w:themeFill="background1" w:themeFillShade="D9"/>
          </w:tcPr>
          <w:p w14:paraId="3743377E" w14:textId="38F6A064" w:rsidR="009E637A" w:rsidRPr="00C21440" w:rsidRDefault="009E637A" w:rsidP="00702270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Príklad:</w:t>
            </w:r>
          </w:p>
          <w:p w14:paraId="28B4BE56" w14:textId="77777777" w:rsidR="009E637A" w:rsidRPr="00C21440" w:rsidRDefault="009E637A" w:rsidP="00702270">
            <w:pPr>
              <w:jc w:val="both"/>
              <w:rPr>
                <w:i/>
              </w:rPr>
            </w:pPr>
          </w:p>
          <w:p w14:paraId="5D9CDEE3" w14:textId="026351BB" w:rsidR="00702270" w:rsidRPr="00C21440" w:rsidRDefault="009E637A" w:rsidP="00702270">
            <w:pPr>
              <w:jc w:val="both"/>
            </w:pPr>
            <w:r w:rsidRPr="00C21440">
              <w:rPr>
                <w:i/>
              </w:rPr>
              <w:t>Ak je projekt realizovaný v partnerstve, súčasne so žiadosťou o projekt by malo byť predložené podpísané a naskenované vyhlásenie o partnerstve, predbežná zmluva alebo iný obdobný dokument.</w:t>
            </w:r>
          </w:p>
        </w:tc>
      </w:tr>
    </w:tbl>
    <w:p w14:paraId="5D41A3B7" w14:textId="77777777" w:rsidR="00702270" w:rsidRPr="00C21440" w:rsidRDefault="00702270" w:rsidP="00A40C98">
      <w:pPr>
        <w:jc w:val="both"/>
      </w:pPr>
    </w:p>
    <w:p w14:paraId="1A67CB3E" w14:textId="1C24C50E" w:rsidR="00702270" w:rsidRPr="00C21440" w:rsidRDefault="00702270" w:rsidP="00A40C98">
      <w:pPr>
        <w:jc w:val="both"/>
        <w:rPr>
          <w:highlight w:val="yellow"/>
        </w:rPr>
      </w:pPr>
      <w:r w:rsidRPr="00C21440">
        <w:rPr>
          <w:highlight w:val="yellow"/>
        </w:rPr>
        <w:t>&lt;</w:t>
      </w:r>
      <w:r w:rsidR="009E637A" w:rsidRPr="00C21440">
        <w:rPr>
          <w:highlight w:val="yellow"/>
        </w:rPr>
        <w:t xml:space="preserve">Uveďte podrobnosti o tom, ako bude posudzovaný </w:t>
      </w:r>
      <w:r w:rsidR="00C21440" w:rsidRPr="00C21440">
        <w:rPr>
          <w:highlight w:val="yellow"/>
        </w:rPr>
        <w:t>dátum</w:t>
      </w:r>
      <w:r w:rsidR="009E637A" w:rsidRPr="00C21440">
        <w:rPr>
          <w:highlight w:val="yellow"/>
        </w:rPr>
        <w:t xml:space="preserve"> a čas prijatia žiadosti o </w:t>
      </w:r>
      <w:r w:rsidR="00C21440" w:rsidRPr="00C21440">
        <w:rPr>
          <w:highlight w:val="yellow"/>
        </w:rPr>
        <w:t>projekt</w:t>
      </w:r>
      <w:r w:rsidR="009E637A" w:rsidRPr="00C21440">
        <w:rPr>
          <w:highlight w:val="yellow"/>
        </w:rPr>
        <w:t xml:space="preserve">, či žiadosť musí byť podpísaná a ďalšie podrobnosti&gt;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2270" w:rsidRPr="00C21440" w14:paraId="448EEB28" w14:textId="77777777" w:rsidTr="00211B8D">
        <w:trPr>
          <w:trHeight w:val="1782"/>
        </w:trPr>
        <w:tc>
          <w:tcPr>
            <w:tcW w:w="9212" w:type="dxa"/>
            <w:shd w:val="clear" w:color="auto" w:fill="D9D9D9" w:themeFill="background1" w:themeFillShade="D9"/>
          </w:tcPr>
          <w:p w14:paraId="5C7D8C42" w14:textId="41EBB5FC" w:rsidR="00702270" w:rsidRPr="00C21440" w:rsidRDefault="009E637A" w:rsidP="00211B8D">
            <w:pPr>
              <w:jc w:val="both"/>
              <w:rPr>
                <w:i/>
              </w:rPr>
            </w:pPr>
            <w:r w:rsidRPr="00C21440">
              <w:rPr>
                <w:i/>
              </w:rPr>
              <w:t>Príklad</w:t>
            </w:r>
          </w:p>
          <w:p w14:paraId="577AA20F" w14:textId="77777777" w:rsidR="00702270" w:rsidRPr="00C21440" w:rsidRDefault="00702270" w:rsidP="00211B8D">
            <w:pPr>
              <w:jc w:val="both"/>
              <w:rPr>
                <w:i/>
              </w:rPr>
            </w:pPr>
          </w:p>
          <w:p w14:paraId="0893541A" w14:textId="5289FF8B" w:rsidR="009E637A" w:rsidRPr="00C21440" w:rsidRDefault="009E637A" w:rsidP="009E637A">
            <w:pPr>
              <w:jc w:val="both"/>
              <w:rPr>
                <w:i/>
              </w:rPr>
            </w:pPr>
            <w:r w:rsidRPr="00C21440">
              <w:rPr>
                <w:i/>
              </w:rPr>
              <w:t>Dátum a čas predloženia žiadosti o projekt je totožný s dátumom a časom jej pri</w:t>
            </w:r>
            <w:r w:rsidR="00427513">
              <w:rPr>
                <w:i/>
              </w:rPr>
              <w:t>jatia serverom Úradu vlády SR.</w:t>
            </w:r>
          </w:p>
          <w:p w14:paraId="4638ECB1" w14:textId="77777777" w:rsidR="009E637A" w:rsidRPr="00C21440" w:rsidRDefault="009E637A" w:rsidP="009E637A">
            <w:pPr>
              <w:jc w:val="both"/>
              <w:rPr>
                <w:i/>
              </w:rPr>
            </w:pPr>
          </w:p>
          <w:p w14:paraId="170E24CB" w14:textId="77777777" w:rsidR="009E637A" w:rsidRPr="00C21440" w:rsidRDefault="009E637A" w:rsidP="009E637A">
            <w:pPr>
              <w:jc w:val="both"/>
              <w:rPr>
                <w:i/>
              </w:rPr>
            </w:pPr>
            <w:r w:rsidRPr="00C21440">
              <w:rPr>
                <w:i/>
              </w:rPr>
              <w:t xml:space="preserve">Žiadosť o projekt nemusí byť podpísaná. Podpis žiadosti sa bude vyžadovať pred uzavretím projektovej zmluvy. </w:t>
            </w:r>
          </w:p>
          <w:p w14:paraId="10DD1181" w14:textId="77777777" w:rsidR="009E637A" w:rsidRPr="00C21440" w:rsidRDefault="009E637A" w:rsidP="009E637A">
            <w:pPr>
              <w:jc w:val="both"/>
              <w:rPr>
                <w:i/>
              </w:rPr>
            </w:pPr>
          </w:p>
          <w:p w14:paraId="16A7F5D7" w14:textId="14A62DD4" w:rsidR="00702270" w:rsidRPr="00C21440" w:rsidRDefault="009E637A" w:rsidP="009E637A">
            <w:pPr>
              <w:jc w:val="both"/>
            </w:pPr>
            <w:r w:rsidRPr="00C21440">
              <w:rPr>
                <w:i/>
              </w:rPr>
              <w:t>Žiadosť o projekt a rozpočet by mali byť predložené vo formáte XLS alebo XLSX. Ďalšie prílohy by mali byť predložené vo formáte PDF, aby sa predišlo náhodnej strate údajov.</w:t>
            </w:r>
          </w:p>
        </w:tc>
      </w:tr>
    </w:tbl>
    <w:p w14:paraId="13F2C9FC" w14:textId="62AD2042" w:rsidR="004C7479" w:rsidRPr="00C21440" w:rsidRDefault="00E918D9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ďalšie informácie</w:t>
      </w:r>
    </w:p>
    <w:p w14:paraId="47127E89" w14:textId="77777777" w:rsidR="00E918D9" w:rsidRPr="00C21440" w:rsidRDefault="00E918D9" w:rsidP="00E918D9">
      <w:pPr>
        <w:jc w:val="both"/>
        <w:rPr>
          <w:b/>
        </w:rPr>
      </w:pPr>
      <w:r w:rsidRPr="00C21440">
        <w:rPr>
          <w:b/>
        </w:rPr>
        <w:t>Upozorňujeme, že od všetkých žiadateľov sa vyžaduje, aby poskytli informácie o každom konzultantovi zapojenom do prípravy žiadosti o projekt.</w:t>
      </w:r>
    </w:p>
    <w:p w14:paraId="2B8D39AB" w14:textId="77777777" w:rsidR="00E918D9" w:rsidRPr="00C21440" w:rsidRDefault="00E918D9" w:rsidP="00E918D9">
      <w:pPr>
        <w:jc w:val="both"/>
        <w:rPr>
          <w:b/>
        </w:rPr>
      </w:pPr>
      <w:r w:rsidRPr="00C21440">
        <w:rPr>
          <w:b/>
        </w:rPr>
        <w:t>Na projektový grant nie je právny nárok.</w:t>
      </w:r>
    </w:p>
    <w:p w14:paraId="63EA1E2D" w14:textId="65FDE5E9" w:rsidR="00E918D9" w:rsidRPr="00C21440" w:rsidRDefault="00E918D9" w:rsidP="00E918D9">
      <w:pPr>
        <w:jc w:val="both"/>
      </w:pPr>
      <w:r w:rsidRPr="00C21440">
        <w:t>Žiadateľovi o projekt sa pred a počas prípravy žiadosti o projektu dôrazne odporúča oboznámiť sa s</w:t>
      </w:r>
      <w:r w:rsidR="00427513">
        <w:t> </w:t>
      </w:r>
      <w:r w:rsidRPr="00C21440">
        <w:t xml:space="preserve">nasledovnými dokumentmi v platnom znení: </w:t>
      </w:r>
    </w:p>
    <w:p w14:paraId="0FA771FE" w14:textId="1F926463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Príručka pre žiadateľa (vložte priamy odkaz)</w:t>
      </w:r>
    </w:p>
    <w:p w14:paraId="25CCE6A1" w14:textId="55BAEECB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Príručka pre prijímateľov projektov a projektových partnerov (vložte priamy odkaz)</w:t>
      </w:r>
    </w:p>
    <w:p w14:paraId="40B881A9" w14:textId="2516867E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Schéma štátnej pomoci na podporu kultúrneho turizmu a umenia (vložte priamy odkaz)</w:t>
      </w:r>
    </w:p>
    <w:p w14:paraId="0152FBB4" w14:textId="5FA0FC0A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 xml:space="preserve">Schéma pomoci </w:t>
      </w:r>
      <w:r w:rsidRPr="00C21440">
        <w:rPr>
          <w:i/>
        </w:rPr>
        <w:t xml:space="preserve">de minimis </w:t>
      </w:r>
      <w:r w:rsidRPr="00C21440">
        <w:t>na podporu finančnej účasti hospodárskych subjektov na projektoch FM EHP a NFM 2014-2021 (vložte priamy odkaz)</w:t>
      </w:r>
    </w:p>
    <w:p w14:paraId="678ECA8E" w14:textId="0863F1F0" w:rsidR="00E918D9" w:rsidRPr="00C21440" w:rsidRDefault="00E918D9" w:rsidP="00E918D9">
      <w:pPr>
        <w:pStyle w:val="Odsekzoznamu"/>
        <w:numPr>
          <w:ilvl w:val="0"/>
          <w:numId w:val="3"/>
        </w:numPr>
        <w:shd w:val="clear" w:color="auto" w:fill="FFFF00"/>
        <w:jc w:val="both"/>
      </w:pPr>
      <w:r w:rsidRPr="00C21440">
        <w:t>Vzor projektovej zmluvy (vložte priamy odkaz)</w:t>
      </w:r>
    </w:p>
    <w:p w14:paraId="3E495F22" w14:textId="77777777" w:rsidR="00E918D9" w:rsidRPr="00C21440" w:rsidRDefault="00E918D9" w:rsidP="00E918D9">
      <w:pPr>
        <w:jc w:val="both"/>
      </w:pPr>
      <w:r w:rsidRPr="00C21440">
        <w:t>Ďalšími doporučenými dokumentmi sú:</w:t>
      </w:r>
    </w:p>
    <w:p w14:paraId="1FD3671B" w14:textId="4B2E9F3B" w:rsidR="00E918D9" w:rsidRPr="00C21440" w:rsidRDefault="00E918D9" w:rsidP="00E918D9">
      <w:pPr>
        <w:pStyle w:val="Odsekzoznamu"/>
        <w:numPr>
          <w:ilvl w:val="0"/>
          <w:numId w:val="3"/>
        </w:numPr>
        <w:jc w:val="both"/>
      </w:pPr>
      <w:r w:rsidRPr="00C21440">
        <w:t xml:space="preserve">Programová dohoda o financovaní programu </w:t>
      </w:r>
      <w:r w:rsidR="00427513">
        <w:t>„</w:t>
      </w:r>
      <w:r w:rsidRPr="00C21440">
        <w:rPr>
          <w:highlight w:val="yellow"/>
        </w:rPr>
        <w:t>Podnikanie v kultúre, kultúrne dedičstvo a kultúrna spolupráca</w:t>
      </w:r>
      <w:r w:rsidR="00427513">
        <w:t>“</w:t>
      </w:r>
    </w:p>
    <w:p w14:paraId="0C2742CA" w14:textId="4D2F7E4B" w:rsidR="00E918D9" w:rsidRPr="00C21440" w:rsidRDefault="00E918D9" w:rsidP="00E918D9">
      <w:pPr>
        <w:pStyle w:val="Odsekzoznamu"/>
        <w:numPr>
          <w:ilvl w:val="0"/>
          <w:numId w:val="3"/>
        </w:numPr>
        <w:jc w:val="both"/>
      </w:pPr>
      <w:r w:rsidRPr="00C21440">
        <w:t>Nariadenie na implementáci</w:t>
      </w:r>
      <w:r w:rsidR="00427513">
        <w:t>u</w:t>
      </w:r>
      <w:r w:rsidRPr="00C21440">
        <w:t xml:space="preserve"> </w:t>
      </w:r>
      <w:r w:rsidRPr="00C21440">
        <w:rPr>
          <w:highlight w:val="cyan"/>
        </w:rPr>
        <w:t>Finančného mechanizmu EHP</w:t>
      </w:r>
      <w:r w:rsidRPr="00C21440">
        <w:t>/</w:t>
      </w:r>
      <w:r w:rsidRPr="00C21440">
        <w:rPr>
          <w:highlight w:val="green"/>
        </w:rPr>
        <w:t>Nórskeho finančného mechanizm</w:t>
      </w:r>
      <w:r w:rsidRPr="00C21440">
        <w:t>u 2014</w:t>
      </w:r>
      <w:r w:rsidR="00427513">
        <w:t xml:space="preserve"> – </w:t>
      </w:r>
      <w:r w:rsidRPr="00C21440">
        <w:t>2021;</w:t>
      </w:r>
    </w:p>
    <w:p w14:paraId="5939F9E7" w14:textId="03B1DE20" w:rsidR="00E918D9" w:rsidRPr="00C21440" w:rsidRDefault="00E918D9" w:rsidP="00E918D9">
      <w:pPr>
        <w:pStyle w:val="Odsekzoznamu"/>
        <w:numPr>
          <w:ilvl w:val="0"/>
          <w:numId w:val="3"/>
        </w:numPr>
        <w:jc w:val="both"/>
      </w:pPr>
      <w:r w:rsidRPr="00C21440">
        <w:t>Príručky, pokyny a iné dokumenty vydané Úradom pre finančný mechanizmus, Národným kontaktným bodom, Správcom programu a Ministerstvom financií SR (Certifikačným orgánom).</w:t>
      </w:r>
    </w:p>
    <w:p w14:paraId="2034E770" w14:textId="77777777" w:rsidR="00E918D9" w:rsidRPr="00C21440" w:rsidRDefault="00E918D9" w:rsidP="00E918D9">
      <w:pPr>
        <w:jc w:val="both"/>
      </w:pPr>
      <w:r w:rsidRPr="00C21440">
        <w:t xml:space="preserve">Tieto dokumenty sú zverejnené na internetových stránkach </w:t>
      </w:r>
      <w:hyperlink r:id="rId13" w:history="1">
        <w:r w:rsidRPr="00C21440">
          <w:rPr>
            <w:rStyle w:val="Hypertextovprepojenie"/>
            <w:highlight w:val="yellow"/>
          </w:rPr>
          <w:t>www.eeagrants.sk</w:t>
        </w:r>
      </w:hyperlink>
      <w:r w:rsidRPr="00C21440">
        <w:rPr>
          <w:highlight w:val="yellow"/>
        </w:rPr>
        <w:t xml:space="preserve"> / </w:t>
      </w:r>
      <w:hyperlink r:id="rId14" w:history="1">
        <w:r w:rsidRPr="00C21440">
          <w:rPr>
            <w:rStyle w:val="Hypertextovprepojenie"/>
            <w:highlight w:val="yellow"/>
          </w:rPr>
          <w:t>www.norwaygrants.sk</w:t>
        </w:r>
      </w:hyperlink>
      <w:r w:rsidRPr="00C21440">
        <w:rPr>
          <w:highlight w:val="yellow"/>
        </w:rPr>
        <w:t xml:space="preserve"> </w:t>
      </w:r>
      <w:r w:rsidRPr="00C21440">
        <w:t xml:space="preserve">a/alebo </w:t>
      </w:r>
      <w:hyperlink r:id="rId15" w:history="1">
        <w:r w:rsidRPr="00C21440">
          <w:rPr>
            <w:rStyle w:val="Hypertextovprepojenie"/>
            <w:highlight w:val="yellow"/>
          </w:rPr>
          <w:t>www.eeagrants.org</w:t>
        </w:r>
      </w:hyperlink>
      <w:r w:rsidRPr="00C21440">
        <w:rPr>
          <w:highlight w:val="yellow"/>
        </w:rPr>
        <w:t>.</w:t>
      </w:r>
      <w:r w:rsidRPr="00C21440">
        <w:t xml:space="preserve"> Správca programu môže tiež v prípade potreby zaviesť sekciu často kladených otázok a odpovedí. </w:t>
      </w:r>
    </w:p>
    <w:p w14:paraId="289F8955" w14:textId="77777777" w:rsidR="00E918D9" w:rsidRPr="00C21440" w:rsidRDefault="00E918D9" w:rsidP="00E918D9">
      <w:pPr>
        <w:jc w:val="both"/>
      </w:pPr>
      <w:r w:rsidRPr="00C21440">
        <w:t>Správca programu môže byť kontaktovaný pre prípadné otázky:</w:t>
      </w:r>
    </w:p>
    <w:p w14:paraId="0B644CF6" w14:textId="77777777" w:rsidR="00E918D9" w:rsidRPr="00C21440" w:rsidRDefault="00E918D9" w:rsidP="00E918D9">
      <w:pPr>
        <w:pStyle w:val="Odsekzoznamu"/>
        <w:numPr>
          <w:ilvl w:val="0"/>
          <w:numId w:val="2"/>
        </w:numPr>
        <w:jc w:val="both"/>
      </w:pPr>
      <w:r w:rsidRPr="00C21440">
        <w:t xml:space="preserve">prostredníctvom e-mailu na adresu: </w:t>
      </w:r>
      <w:hyperlink r:id="rId16" w:history="1">
        <w:r w:rsidRPr="00C21440">
          <w:rPr>
            <w:rStyle w:val="Hypertextovprepojenie"/>
            <w:shd w:val="clear" w:color="auto" w:fill="FFFF00"/>
          </w:rPr>
          <w:t>eeagrants@vlada.gov.sk</w:t>
        </w:r>
      </w:hyperlink>
      <w:r w:rsidRPr="00C21440">
        <w:rPr>
          <w:shd w:val="clear" w:color="auto" w:fill="FFFF00"/>
        </w:rPr>
        <w:t xml:space="preserve"> </w:t>
      </w:r>
      <w:r w:rsidRPr="00C21440">
        <w:t xml:space="preserve">(otázky je nutné priradiť ku konkrétnej výzve – kód výzvy </w:t>
      </w:r>
      <w:r w:rsidRPr="00C21440">
        <w:rPr>
          <w:rFonts w:ascii="Calibri" w:hAnsi="Calibri" w:cs="Calibri"/>
          <w:shd w:val="clear" w:color="auto" w:fill="FFFF00"/>
        </w:rPr>
        <w:t>CLT01</w:t>
      </w:r>
      <w:r w:rsidRPr="00C21440">
        <w:rPr>
          <w:rFonts w:ascii="Calibri" w:hAnsi="Calibri" w:cs="Calibri"/>
        </w:rPr>
        <w:t xml:space="preserve">, otázky zaslané e-mailom budú zodpovedané v priebehu </w:t>
      </w:r>
      <w:r w:rsidRPr="00C21440">
        <w:rPr>
          <w:rFonts w:ascii="Calibri" w:hAnsi="Calibri" w:cs="Calibri"/>
          <w:shd w:val="clear" w:color="auto" w:fill="FFFF00"/>
        </w:rPr>
        <w:t>10 dní</w:t>
      </w:r>
      <w:r w:rsidRPr="00C21440">
        <w:rPr>
          <w:rFonts w:ascii="Calibri" w:hAnsi="Calibri" w:cs="Calibri"/>
        </w:rPr>
        <w:t xml:space="preserve">), </w:t>
      </w:r>
    </w:p>
    <w:p w14:paraId="21E92CFF" w14:textId="77777777" w:rsidR="00E918D9" w:rsidRPr="00C21440" w:rsidRDefault="00E918D9" w:rsidP="00E918D9">
      <w:pPr>
        <w:pStyle w:val="Odsekzoznamu"/>
        <w:numPr>
          <w:ilvl w:val="0"/>
          <w:numId w:val="2"/>
        </w:numPr>
        <w:jc w:val="both"/>
      </w:pPr>
      <w:r w:rsidRPr="00C21440">
        <w:t xml:space="preserve">telefonicky na čísle: </w:t>
      </w:r>
      <w:r w:rsidRPr="00C21440">
        <w:rPr>
          <w:shd w:val="clear" w:color="auto" w:fill="FFFF00"/>
        </w:rPr>
        <w:t>+421-2-209 25 516</w:t>
      </w:r>
      <w:r w:rsidRPr="00C21440">
        <w:t>.</w:t>
      </w:r>
    </w:p>
    <w:p w14:paraId="7659AF11" w14:textId="24F40088" w:rsidR="009D7532" w:rsidRPr="00C21440" w:rsidRDefault="00E918D9" w:rsidP="00AA6D92">
      <w:pPr>
        <w:pStyle w:val="Nadpis1"/>
        <w:ind w:left="426"/>
        <w:rPr>
          <w:lang w:val="sk-SK"/>
        </w:rPr>
      </w:pPr>
      <w:r w:rsidRPr="00C21440">
        <w:rPr>
          <w:lang w:val="sk-SK"/>
        </w:rPr>
        <w:t>Prílohy výzvy</w:t>
      </w:r>
    </w:p>
    <w:p w14:paraId="5748730F" w14:textId="77777777" w:rsidR="00C83BA7" w:rsidRPr="00C21440" w:rsidRDefault="00C83BA7" w:rsidP="00772E6E">
      <w:pPr>
        <w:pStyle w:val="Odsekzoznamu"/>
        <w:numPr>
          <w:ilvl w:val="0"/>
          <w:numId w:val="4"/>
        </w:numPr>
        <w:sectPr w:rsidR="00C83BA7" w:rsidRPr="00C21440" w:rsidSect="009568C4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22309" w14:textId="77777777" w:rsidR="00E918D9" w:rsidRPr="00C21440" w:rsidRDefault="00E918D9" w:rsidP="00E918D9">
      <w:pPr>
        <w:pStyle w:val="Odsekzoznamu"/>
        <w:numPr>
          <w:ilvl w:val="0"/>
          <w:numId w:val="4"/>
        </w:numPr>
      </w:pPr>
      <w:r w:rsidRPr="00C21440">
        <w:t>Formulár žiadosti o projekt</w:t>
      </w:r>
    </w:p>
    <w:p w14:paraId="13E6BE21" w14:textId="77777777" w:rsidR="00E918D9" w:rsidRPr="00C21440" w:rsidRDefault="00E918D9" w:rsidP="00E918D9">
      <w:pPr>
        <w:pStyle w:val="Odsekzoznamu"/>
        <w:numPr>
          <w:ilvl w:val="0"/>
          <w:numId w:val="4"/>
        </w:numPr>
        <w:rPr>
          <w:highlight w:val="yellow"/>
        </w:rPr>
      </w:pPr>
      <w:r w:rsidRPr="00C21440">
        <w:rPr>
          <w:highlight w:val="yellow"/>
        </w:rPr>
        <w:t>Predloha rozpočtu</w:t>
      </w:r>
    </w:p>
    <w:p w14:paraId="55ADC71F" w14:textId="77777777" w:rsidR="00E918D9" w:rsidRPr="00C21440" w:rsidRDefault="00E918D9" w:rsidP="00E918D9">
      <w:pPr>
        <w:pStyle w:val="Odsekzoznamu"/>
        <w:numPr>
          <w:ilvl w:val="0"/>
          <w:numId w:val="4"/>
        </w:numPr>
      </w:pPr>
      <w:r w:rsidRPr="00C21440">
        <w:t>Výberové kritériá</w:t>
      </w:r>
    </w:p>
    <w:p w14:paraId="06BCDDF6" w14:textId="1751185E" w:rsidR="00E918D9" w:rsidRPr="00C21440" w:rsidRDefault="00E918D9" w:rsidP="00E918D9">
      <w:pPr>
        <w:pStyle w:val="Odsekzoznamu"/>
        <w:numPr>
          <w:ilvl w:val="0"/>
          <w:numId w:val="4"/>
        </w:numPr>
        <w:rPr>
          <w:highlight w:val="yellow"/>
        </w:rPr>
      </w:pPr>
      <w:r w:rsidRPr="00C21440">
        <w:rPr>
          <w:highlight w:val="yellow"/>
        </w:rPr>
        <w:t xml:space="preserve">Štatút a rokovací poriadok výberovej komisie </w:t>
      </w:r>
    </w:p>
    <w:p w14:paraId="699E1184" w14:textId="18C875C6" w:rsidR="00E73E03" w:rsidRPr="00C21440" w:rsidRDefault="00E918D9" w:rsidP="00772E6E">
      <w:pPr>
        <w:pStyle w:val="Odsekzoznamu"/>
        <w:numPr>
          <w:ilvl w:val="0"/>
          <w:numId w:val="4"/>
        </w:numPr>
        <w:rPr>
          <w:highlight w:val="yellow"/>
        </w:rPr>
      </w:pPr>
      <w:r w:rsidRPr="00C21440">
        <w:rPr>
          <w:highlight w:val="yellow"/>
        </w:rPr>
        <w:t>Všetky ďalšie prílohy výzvy</w:t>
      </w:r>
    </w:p>
    <w:sectPr w:rsidR="00E73E03" w:rsidRPr="00C21440" w:rsidSect="00095E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79277C" w16cid:durableId="209049D6"/>
  <w16cid:commentId w16cid:paraId="5AECC6FE" w16cid:durableId="209049D7"/>
  <w16cid:commentId w16cid:paraId="489ADD5B" w16cid:durableId="2090615A"/>
  <w16cid:commentId w16cid:paraId="3649FA4E" w16cid:durableId="209067D1"/>
  <w16cid:commentId w16cid:paraId="782AD927" w16cid:durableId="209049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E94FD" w14:textId="77777777" w:rsidR="001E3BB9" w:rsidRDefault="001E3BB9" w:rsidP="008F5C81">
      <w:pPr>
        <w:spacing w:after="0" w:line="240" w:lineRule="auto"/>
      </w:pPr>
      <w:r>
        <w:separator/>
      </w:r>
    </w:p>
  </w:endnote>
  <w:endnote w:type="continuationSeparator" w:id="0">
    <w:p w14:paraId="1FC72918" w14:textId="77777777" w:rsidR="001E3BB9" w:rsidRDefault="001E3BB9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C836E" w14:textId="3A074AEB" w:rsidR="00211B8D" w:rsidRDefault="00211B8D" w:rsidP="008F5C8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513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27513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989F" w14:textId="6A3D6563" w:rsidR="00211B8D" w:rsidRDefault="00211B8D" w:rsidP="008F5C8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92115" w14:textId="77777777" w:rsidR="001E3BB9" w:rsidRDefault="001E3BB9" w:rsidP="008F5C81">
      <w:pPr>
        <w:spacing w:after="0" w:line="240" w:lineRule="auto"/>
      </w:pPr>
      <w:r>
        <w:separator/>
      </w:r>
    </w:p>
  </w:footnote>
  <w:footnote w:type="continuationSeparator" w:id="0">
    <w:p w14:paraId="67BAFF32" w14:textId="77777777" w:rsidR="001E3BB9" w:rsidRDefault="001E3BB9" w:rsidP="008F5C81">
      <w:pPr>
        <w:spacing w:after="0" w:line="240" w:lineRule="auto"/>
      </w:pPr>
      <w:r>
        <w:continuationSeparator/>
      </w:r>
    </w:p>
  </w:footnote>
  <w:footnote w:id="1">
    <w:p w14:paraId="062CCD0C" w14:textId="77777777" w:rsidR="00211B8D" w:rsidRPr="001D67A5" w:rsidRDefault="00211B8D" w:rsidP="00CA231E">
      <w:pPr>
        <w:pStyle w:val="Textpoznmkypodiarou"/>
        <w:jc w:val="both"/>
        <w:rPr>
          <w:sz w:val="18"/>
          <w:szCs w:val="18"/>
        </w:rPr>
      </w:pPr>
      <w:r w:rsidRPr="009D1B05">
        <w:rPr>
          <w:rStyle w:val="Odkaznapoznmkupodiarou"/>
          <w:sz w:val="18"/>
          <w:szCs w:val="18"/>
        </w:rPr>
        <w:footnoteRef/>
      </w:r>
      <w:r w:rsidRPr="009D1B05">
        <w:rPr>
          <w:sz w:val="18"/>
          <w:szCs w:val="18"/>
        </w:rPr>
        <w:t xml:space="preserve"> </w:t>
      </w:r>
      <w:r w:rsidRPr="001D67A5">
        <w:rPr>
          <w:sz w:val="18"/>
          <w:szCs w:val="18"/>
        </w:rPr>
        <w:t xml:space="preserve">Na účely tejto výzvy </w:t>
      </w:r>
      <w:r>
        <w:rPr>
          <w:sz w:val="18"/>
          <w:szCs w:val="18"/>
        </w:rPr>
        <w:t xml:space="preserve">je </w:t>
      </w:r>
      <w:r w:rsidRPr="001D67A5">
        <w:rPr>
          <w:sz w:val="18"/>
          <w:szCs w:val="18"/>
        </w:rPr>
        <w:t>„mimovládn</w:t>
      </w:r>
      <w:r>
        <w:rPr>
          <w:sz w:val="18"/>
          <w:szCs w:val="18"/>
        </w:rPr>
        <w:t>a</w:t>
      </w:r>
      <w:r w:rsidRPr="001D67A5">
        <w:rPr>
          <w:sz w:val="18"/>
          <w:szCs w:val="18"/>
        </w:rPr>
        <w:t xml:space="preserve"> organizácia (ďalej len MVO)“ definovaná ako nezisková dobrovoľná organizácia zriadená ako právnická osoba, majúca nekomerčný účel, nezávislá od miestnej, regionálnej a centrálnej vlády, verejných orgánov, politických strán a komerčných organizácií. Náboženské inštitúcie a politické strany nie sú považované za MVO.</w:t>
      </w:r>
    </w:p>
  </w:footnote>
  <w:footnote w:id="2">
    <w:p w14:paraId="7FC2F409" w14:textId="77777777" w:rsidR="00211B8D" w:rsidRPr="001D67A5" w:rsidRDefault="00211B8D" w:rsidP="00CA231E">
      <w:pPr>
        <w:pStyle w:val="Textpoznmkypodiarou"/>
        <w:jc w:val="both"/>
        <w:rPr>
          <w:sz w:val="18"/>
          <w:szCs w:val="18"/>
        </w:rPr>
      </w:pPr>
      <w:r w:rsidRPr="001D67A5">
        <w:rPr>
          <w:rStyle w:val="Odkaznapoznmkupodiarou"/>
          <w:sz w:val="18"/>
          <w:szCs w:val="18"/>
        </w:rPr>
        <w:footnoteRef/>
      </w:r>
      <w:r w:rsidRPr="001D67A5">
        <w:rPr>
          <w:sz w:val="18"/>
          <w:szCs w:val="18"/>
        </w:rPr>
        <w:t xml:space="preserve"> </w:t>
      </w:r>
      <w:r>
        <w:rPr>
          <w:sz w:val="18"/>
          <w:szCs w:val="18"/>
        </w:rPr>
        <w:t>Na</w:t>
      </w:r>
      <w:r w:rsidRPr="001D67A5">
        <w:rPr>
          <w:sz w:val="18"/>
          <w:szCs w:val="18"/>
        </w:rPr>
        <w:t xml:space="preserve"> účely tejto výzvy </w:t>
      </w:r>
      <w:r>
        <w:rPr>
          <w:sz w:val="18"/>
          <w:szCs w:val="18"/>
        </w:rPr>
        <w:t xml:space="preserve">sú </w:t>
      </w:r>
      <w:r w:rsidRPr="001D67A5">
        <w:rPr>
          <w:sz w:val="18"/>
          <w:szCs w:val="18"/>
        </w:rPr>
        <w:t xml:space="preserve">“sociálni partneri” definovaní ako zástupcovia organizácií </w:t>
      </w:r>
      <w:r>
        <w:rPr>
          <w:sz w:val="18"/>
          <w:szCs w:val="18"/>
        </w:rPr>
        <w:t xml:space="preserve">zamestnávateľov </w:t>
      </w:r>
      <w:r w:rsidRPr="001D67A5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1D67A5">
        <w:rPr>
          <w:sz w:val="18"/>
          <w:szCs w:val="18"/>
        </w:rPr>
        <w:t>odborov</w:t>
      </w:r>
      <w:r>
        <w:rPr>
          <w:sz w:val="18"/>
          <w:szCs w:val="18"/>
        </w:rPr>
        <w:t>ých organizácií</w:t>
      </w:r>
      <w:r w:rsidRPr="001D67A5">
        <w:rPr>
          <w:sz w:val="18"/>
          <w:szCs w:val="18"/>
        </w:rPr>
        <w:t>.</w:t>
      </w:r>
    </w:p>
  </w:footnote>
  <w:footnote w:id="3">
    <w:p w14:paraId="751903B0" w14:textId="77777777" w:rsidR="00211B8D" w:rsidRDefault="00211B8D" w:rsidP="00CA231E">
      <w:pPr>
        <w:pStyle w:val="Textpoznmkypodiarou"/>
        <w:jc w:val="both"/>
      </w:pPr>
      <w:r w:rsidRPr="001D67A5">
        <w:rPr>
          <w:rStyle w:val="Odkaznapoznmkupodiarou"/>
          <w:sz w:val="18"/>
          <w:szCs w:val="18"/>
        </w:rPr>
        <w:footnoteRef/>
      </w:r>
      <w:r w:rsidRPr="001D67A5">
        <w:rPr>
          <w:sz w:val="18"/>
          <w:szCs w:val="18"/>
        </w:rPr>
        <w:t xml:space="preserve"> V prípade </w:t>
      </w:r>
      <w:r>
        <w:rPr>
          <w:sz w:val="18"/>
          <w:szCs w:val="18"/>
        </w:rPr>
        <w:t xml:space="preserve">MVO a sociálnych partnerov </w:t>
      </w:r>
      <w:r w:rsidRPr="001D67A5">
        <w:rPr>
          <w:sz w:val="18"/>
          <w:szCs w:val="18"/>
        </w:rPr>
        <w:t xml:space="preserve">príspevok v naturáliách vo forme dobrovoľníckej práce môže </w:t>
      </w:r>
      <w:r>
        <w:rPr>
          <w:sz w:val="18"/>
          <w:szCs w:val="18"/>
        </w:rPr>
        <w:t>predstavovať až</w:t>
      </w:r>
      <w:r w:rsidRPr="001D67A5">
        <w:rPr>
          <w:sz w:val="18"/>
          <w:szCs w:val="18"/>
        </w:rPr>
        <w:t xml:space="preserve"> 50</w:t>
      </w:r>
      <w:r>
        <w:rPr>
          <w:sz w:val="18"/>
          <w:szCs w:val="18"/>
        </w:rPr>
        <w:t xml:space="preserve"> </w:t>
      </w:r>
      <w:r w:rsidRPr="001D67A5">
        <w:rPr>
          <w:sz w:val="18"/>
          <w:szCs w:val="18"/>
        </w:rPr>
        <w:t>% spolufinancovania</w:t>
      </w:r>
      <w:r>
        <w:rPr>
          <w:sz w:val="18"/>
          <w:szCs w:val="18"/>
        </w:rPr>
        <w:t>.</w:t>
      </w:r>
    </w:p>
  </w:footnote>
  <w:footnote w:id="4">
    <w:p w14:paraId="47D4FDD1" w14:textId="4FA734C6" w:rsidR="00211B8D" w:rsidRDefault="00211B8D" w:rsidP="00194DA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A231E">
        <w:rPr>
          <w:sz w:val="18"/>
          <w:szCs w:val="18"/>
        </w:rPr>
        <w:t xml:space="preserve">Nórsko, </w:t>
      </w:r>
      <w:r w:rsidRPr="00CA231E">
        <w:rPr>
          <w:sz w:val="18"/>
          <w:szCs w:val="18"/>
          <w:highlight w:val="cyan"/>
        </w:rPr>
        <w:t>Island, Lichtenštajnsko</w:t>
      </w:r>
    </w:p>
  </w:footnote>
  <w:footnote w:id="5">
    <w:p w14:paraId="27819C0B" w14:textId="435F1799" w:rsidR="00211B8D" w:rsidRPr="00C21440" w:rsidRDefault="00211B8D" w:rsidP="00194DA8">
      <w:pPr>
        <w:pStyle w:val="Textpoznmkypodiarou"/>
        <w:jc w:val="both"/>
      </w:pPr>
      <w:r w:rsidRPr="00C21440">
        <w:rPr>
          <w:rStyle w:val="Odkaznapoznmkupodiarou"/>
        </w:rPr>
        <w:footnoteRef/>
      </w:r>
      <w:r w:rsidRPr="00C21440">
        <w:t xml:space="preserve"> </w:t>
      </w:r>
      <w:r w:rsidR="00C21440" w:rsidRPr="00C21440">
        <w:rPr>
          <w:sz w:val="18"/>
          <w:szCs w:val="18"/>
        </w:rPr>
        <w:t xml:space="preserve">Pre úplný zoznam prijímateľských štátov pozrite dokument </w:t>
      </w:r>
      <w:r w:rsidR="00C21440" w:rsidRPr="00C21440">
        <w:rPr>
          <w:sz w:val="18"/>
          <w:szCs w:val="18"/>
          <w:highlight w:val="cyan"/>
        </w:rPr>
        <w:t xml:space="preserve">Dohoda o Finančnom mechanizme EHP 2014 – 2021 - </w:t>
      </w:r>
      <w:hyperlink r:id="rId1" w:history="1">
        <w:r w:rsidR="00C21440" w:rsidRPr="00C21440">
          <w:rPr>
            <w:rStyle w:val="Hypertextovprepojenie"/>
            <w:sz w:val="18"/>
            <w:szCs w:val="18"/>
            <w:highlight w:val="cyan"/>
          </w:rPr>
          <w:t>https://eur-lex.europa.eu/resource.html?uri=cellar:02eed2b7-da51-11e5-8fea-01aa75ed71a1.0011.02/DOC_2&amp;format=PDF</w:t>
        </w:r>
      </w:hyperlink>
      <w:r w:rsidR="00C21440" w:rsidRPr="00C21440">
        <w:rPr>
          <w:rStyle w:val="Hypertextovprepojenie"/>
          <w:sz w:val="18"/>
          <w:szCs w:val="18"/>
        </w:rPr>
        <w:t xml:space="preserve"> / </w:t>
      </w:r>
      <w:r w:rsidR="00C21440" w:rsidRPr="00C21440">
        <w:rPr>
          <w:sz w:val="18"/>
          <w:szCs w:val="18"/>
          <w:highlight w:val="green"/>
        </w:rPr>
        <w:t>Dohoda o Nórskom finančnom mec</w:t>
      </w:r>
      <w:r w:rsidR="00C21440">
        <w:rPr>
          <w:sz w:val="18"/>
          <w:szCs w:val="18"/>
          <w:highlight w:val="green"/>
        </w:rPr>
        <w:t>haniz</w:t>
      </w:r>
      <w:r w:rsidR="00C21440" w:rsidRPr="00C21440">
        <w:rPr>
          <w:sz w:val="18"/>
          <w:szCs w:val="18"/>
          <w:highlight w:val="green"/>
        </w:rPr>
        <w:t xml:space="preserve">me 2014 – 2021 - </w:t>
      </w:r>
      <w:r w:rsidR="00C21440" w:rsidRPr="00C21440">
        <w:rPr>
          <w:rStyle w:val="Hypertextovprepojenie"/>
          <w:sz w:val="18"/>
          <w:szCs w:val="18"/>
          <w:highlight w:val="green"/>
        </w:rPr>
        <w:t>https://eur-lex.europa.eu/legal-content/EN/TXT/PDF/?uri=CELEX:22016A0528(02)&amp;from=EN</w:t>
      </w:r>
    </w:p>
  </w:footnote>
  <w:footnote w:id="6">
    <w:p w14:paraId="4025E71D" w14:textId="77777777" w:rsidR="00211B8D" w:rsidRPr="0050742B" w:rsidRDefault="00211B8D" w:rsidP="00194DA8">
      <w:pPr>
        <w:pStyle w:val="Textpoznmkypodiarou"/>
        <w:jc w:val="both"/>
        <w:rPr>
          <w:sz w:val="18"/>
          <w:szCs w:val="18"/>
        </w:rPr>
      </w:pPr>
      <w:r w:rsidRPr="0050742B">
        <w:rPr>
          <w:rStyle w:val="Odkaznapoznmkupodiarou"/>
          <w:sz w:val="18"/>
          <w:szCs w:val="18"/>
        </w:rPr>
        <w:footnoteRef/>
      </w:r>
      <w:r w:rsidRPr="0050742B">
        <w:rPr>
          <w:sz w:val="18"/>
          <w:szCs w:val="18"/>
        </w:rPr>
        <w:t xml:space="preserve"> Pre potreby programu je infraštruktúra (investičné opatrenia) definovaná ako akákoľvek aktivita, ktorá vyžaduje stavebné povolenie</w:t>
      </w:r>
      <w:r>
        <w:rPr>
          <w:sz w:val="18"/>
          <w:szCs w:val="18"/>
        </w:rPr>
        <w:t>/ohlásenia stavby</w:t>
      </w:r>
      <w:r w:rsidRPr="0050742B">
        <w:rPr>
          <w:sz w:val="18"/>
          <w:szCs w:val="18"/>
        </w:rPr>
        <w:t xml:space="preserve"> alebo kúpa nehnuteľnosti (budovy, stavby alebo pozemku).</w:t>
      </w:r>
    </w:p>
  </w:footnote>
  <w:footnote w:id="7">
    <w:p w14:paraId="5A174987" w14:textId="77777777" w:rsidR="009E637A" w:rsidRPr="001821B3" w:rsidRDefault="009E637A" w:rsidP="009E637A">
      <w:pPr>
        <w:pStyle w:val="Textpoznmkypodiarou"/>
        <w:jc w:val="both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1821B3">
        <w:rPr>
          <w:sz w:val="18"/>
          <w:szCs w:val="18"/>
        </w:rPr>
        <w:t>Nariadenie Komisie (EU) 651/2014 zo 17. júna 2014 deklarujúce určité kategórie pomoci zlučiteľnej s voľným trhom pri aplikovaní článku 107 a 10</w:t>
      </w:r>
      <w:r>
        <w:rPr>
          <w:sz w:val="18"/>
          <w:szCs w:val="18"/>
        </w:rPr>
        <w:t>8</w:t>
      </w:r>
      <w:r w:rsidRPr="001821B3">
        <w:rPr>
          <w:sz w:val="18"/>
          <w:szCs w:val="18"/>
        </w:rPr>
        <w:t xml:space="preserve"> </w:t>
      </w:r>
      <w:r>
        <w:rPr>
          <w:sz w:val="18"/>
          <w:szCs w:val="18"/>
        </w:rPr>
        <w:t>Zmluvy of fungovaní EÚ</w:t>
      </w:r>
      <w:r w:rsidRPr="001821B3">
        <w:rPr>
          <w:sz w:val="18"/>
          <w:szCs w:val="18"/>
        </w:rPr>
        <w:t xml:space="preserve"> </w:t>
      </w:r>
    </w:p>
  </w:footnote>
  <w:footnote w:id="8">
    <w:p w14:paraId="4A6CB6F4" w14:textId="77777777" w:rsidR="009E637A" w:rsidRPr="001821B3" w:rsidRDefault="009E637A" w:rsidP="009E637A">
      <w:pPr>
        <w:pStyle w:val="Textpoznmkypodiarou"/>
        <w:jc w:val="both"/>
        <w:rPr>
          <w:sz w:val="18"/>
          <w:szCs w:val="18"/>
        </w:rPr>
      </w:pPr>
      <w:r w:rsidRPr="001821B3">
        <w:rPr>
          <w:rStyle w:val="Odkaznapoznmkupodiarou"/>
          <w:sz w:val="18"/>
          <w:szCs w:val="18"/>
        </w:rPr>
        <w:footnoteRef/>
      </w:r>
      <w:r w:rsidRPr="001821B3">
        <w:rPr>
          <w:sz w:val="18"/>
          <w:szCs w:val="18"/>
        </w:rPr>
        <w:t xml:space="preserve"> Viď:  </w:t>
      </w:r>
      <w:hyperlink r:id="rId2" w:history="1">
        <w:r w:rsidRPr="001821B3">
          <w:rPr>
            <w:rStyle w:val="Hypertextovprepojenie"/>
            <w:sz w:val="18"/>
            <w:szCs w:val="18"/>
          </w:rPr>
          <w:t>http://ec.europa.eu/competition/state_aid/legislation/practical_guide_gber_en.pdf</w:t>
        </w:r>
      </w:hyperlink>
      <w:r w:rsidRPr="001821B3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3A307" w14:textId="0C793B02" w:rsidR="00211B8D" w:rsidRDefault="00211B8D" w:rsidP="009568C4">
    <w:pPr>
      <w:pStyle w:val="Hlavika"/>
    </w:pPr>
    <w:r w:rsidRPr="009F0E61">
      <w:rPr>
        <w:noProof/>
        <w:lang w:eastAsia="sk-SK"/>
      </w:rPr>
      <w:t xml:space="preserve">Logo Grantov </w:t>
    </w:r>
    <w:r>
      <w:rPr>
        <w:noProof/>
        <w:highlight w:val="cyan"/>
        <w:lang w:eastAsia="sk-SK"/>
      </w:rPr>
      <w:t xml:space="preserve">EHP </w:t>
    </w:r>
    <w:r>
      <w:rPr>
        <w:noProof/>
        <w:lang w:eastAsia="sk-SK"/>
      </w:rPr>
      <w:t>/</w:t>
    </w:r>
    <w:r>
      <w:rPr>
        <w:noProof/>
        <w:highlight w:val="green"/>
        <w:lang w:eastAsia="sk-SK"/>
      </w:rPr>
      <w:t>Nórska</w:t>
    </w:r>
    <w:r>
      <w:tab/>
    </w:r>
    <w:r>
      <w:tab/>
    </w:r>
    <w:r w:rsidRPr="009F0E61">
      <w:rPr>
        <w:shd w:val="clear" w:color="auto" w:fill="FFFF00"/>
      </w:rPr>
      <w:t>Logo správcu programu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E190" w14:textId="34281682" w:rsidR="00211B8D" w:rsidRDefault="00211B8D">
    <w:pPr>
      <w:pStyle w:val="Hlavika"/>
    </w:pPr>
    <w:r>
      <w:rPr>
        <w:noProof/>
        <w:lang w:eastAsia="sk-SK"/>
      </w:rPr>
      <w:drawing>
        <wp:inline distT="0" distB="0" distL="0" distR="0" wp14:anchorId="5D3EABED" wp14:editId="52F2F244">
          <wp:extent cx="931653" cy="653426"/>
          <wp:effectExtent l="0" t="0" r="1905" b="0"/>
          <wp:docPr id="15" name="Obrázok 15" descr="C:\Users\gulasova\Documents\Obrazky a loga\Logos-new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Logos-new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704" cy="65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k-SK"/>
      </w:rPr>
      <w:drawing>
        <wp:inline distT="0" distB="0" distL="0" distR="0" wp14:anchorId="398EF0E3" wp14:editId="5FE6CBDF">
          <wp:extent cx="2210400" cy="781200"/>
          <wp:effectExtent l="0" t="0" r="0" b="0"/>
          <wp:docPr id="16" name="Obrázok 16" descr="C:\Users\gulasova\Documents\Obrazky a loga\Loga UV SR\LOGO_UVSR_2016_CIE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lasova\Documents\Obrazky a loga\Loga UV SR\LOGO_UVSR_2016_CIER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453AB" w14:textId="77777777" w:rsidR="00211B8D" w:rsidRDefault="00211B8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487"/>
    <w:multiLevelType w:val="hybridMultilevel"/>
    <w:tmpl w:val="09B24F2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FED38B7"/>
    <w:multiLevelType w:val="hybridMultilevel"/>
    <w:tmpl w:val="F1C6D5E0"/>
    <w:lvl w:ilvl="0" w:tplc="8670EB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A16FC"/>
    <w:multiLevelType w:val="hybridMultilevel"/>
    <w:tmpl w:val="7CEE2F4A"/>
    <w:lvl w:ilvl="0" w:tplc="041B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3FE3400"/>
    <w:multiLevelType w:val="hybridMultilevel"/>
    <w:tmpl w:val="1FDA4E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4643969"/>
    <w:multiLevelType w:val="hybridMultilevel"/>
    <w:tmpl w:val="5E740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213C2"/>
    <w:multiLevelType w:val="hybridMultilevel"/>
    <w:tmpl w:val="46A6C5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75D8A"/>
    <w:multiLevelType w:val="hybridMultilevel"/>
    <w:tmpl w:val="7A326ABC"/>
    <w:lvl w:ilvl="0" w:tplc="21E23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46A9E"/>
    <w:multiLevelType w:val="hybridMultilevel"/>
    <w:tmpl w:val="EEF24F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876B1"/>
    <w:multiLevelType w:val="hybridMultilevel"/>
    <w:tmpl w:val="7CEE2F4A"/>
    <w:lvl w:ilvl="0" w:tplc="041B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5DFA0CDC"/>
    <w:multiLevelType w:val="hybridMultilevel"/>
    <w:tmpl w:val="9A3A4AF0"/>
    <w:lvl w:ilvl="0" w:tplc="D21E58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C5D11"/>
    <w:multiLevelType w:val="hybridMultilevel"/>
    <w:tmpl w:val="51F6C1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A45A3"/>
    <w:multiLevelType w:val="hybridMultilevel"/>
    <w:tmpl w:val="022A5D92"/>
    <w:lvl w:ilvl="0" w:tplc="79728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70AC1"/>
    <w:multiLevelType w:val="hybridMultilevel"/>
    <w:tmpl w:val="4A92498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434863"/>
    <w:multiLevelType w:val="hybridMultilevel"/>
    <w:tmpl w:val="74904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739FF"/>
    <w:multiLevelType w:val="hybridMultilevel"/>
    <w:tmpl w:val="1BFA977E"/>
    <w:lvl w:ilvl="0" w:tplc="AA4239CA">
      <w:start w:val="1"/>
      <w:numFmt w:val="decimal"/>
      <w:pStyle w:val="Nadpis1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11"/>
  </w:num>
  <w:num w:numId="7">
    <w:abstractNumId w:val="16"/>
  </w:num>
  <w:num w:numId="8">
    <w:abstractNumId w:val="14"/>
  </w:num>
  <w:num w:numId="9">
    <w:abstractNumId w:val="0"/>
  </w:num>
  <w:num w:numId="10">
    <w:abstractNumId w:val="17"/>
  </w:num>
  <w:num w:numId="11">
    <w:abstractNumId w:val="17"/>
  </w:num>
  <w:num w:numId="12">
    <w:abstractNumId w:val="10"/>
  </w:num>
  <w:num w:numId="13">
    <w:abstractNumId w:val="15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7"/>
  </w:num>
  <w:num w:numId="19">
    <w:abstractNumId w:val="4"/>
  </w:num>
  <w:num w:numId="20">
    <w:abstractNumId w:val="12"/>
  </w:num>
  <w:num w:numId="21">
    <w:abstractNumId w:val="3"/>
  </w:num>
  <w:num w:numId="22">
    <w:abstractNumId w:val="8"/>
  </w:num>
  <w:num w:numId="23">
    <w:abstractNumId w:val="16"/>
  </w:num>
  <w:num w:numId="24">
    <w:abstractNumId w:val="12"/>
  </w:num>
  <w:num w:numId="25">
    <w:abstractNumId w:val="1"/>
  </w:num>
  <w:num w:numId="26">
    <w:abstractNumId w:val="17"/>
  </w:num>
  <w:num w:numId="27">
    <w:abstractNumId w:val="9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81"/>
    <w:rsid w:val="000042AB"/>
    <w:rsid w:val="00005D5C"/>
    <w:rsid w:val="000075F2"/>
    <w:rsid w:val="000133A2"/>
    <w:rsid w:val="00023AA1"/>
    <w:rsid w:val="00027D90"/>
    <w:rsid w:val="00033A2B"/>
    <w:rsid w:val="00040135"/>
    <w:rsid w:val="00053805"/>
    <w:rsid w:val="000608EE"/>
    <w:rsid w:val="000808E9"/>
    <w:rsid w:val="00093387"/>
    <w:rsid w:val="00094CA5"/>
    <w:rsid w:val="00095EFB"/>
    <w:rsid w:val="000971BE"/>
    <w:rsid w:val="000A2E06"/>
    <w:rsid w:val="000B0509"/>
    <w:rsid w:val="000B1A99"/>
    <w:rsid w:val="000C1A4F"/>
    <w:rsid w:val="000D27E0"/>
    <w:rsid w:val="000E7BA7"/>
    <w:rsid w:val="000F5EC7"/>
    <w:rsid w:val="001129A2"/>
    <w:rsid w:val="0012605E"/>
    <w:rsid w:val="001313F7"/>
    <w:rsid w:val="00140194"/>
    <w:rsid w:val="00151C1F"/>
    <w:rsid w:val="001534D0"/>
    <w:rsid w:val="001602D7"/>
    <w:rsid w:val="00162B89"/>
    <w:rsid w:val="00163735"/>
    <w:rsid w:val="00164866"/>
    <w:rsid w:val="00166178"/>
    <w:rsid w:val="0017196F"/>
    <w:rsid w:val="00176935"/>
    <w:rsid w:val="00183888"/>
    <w:rsid w:val="00185319"/>
    <w:rsid w:val="0018562F"/>
    <w:rsid w:val="0019024F"/>
    <w:rsid w:val="0019045C"/>
    <w:rsid w:val="0019203E"/>
    <w:rsid w:val="00192240"/>
    <w:rsid w:val="00194DA8"/>
    <w:rsid w:val="001956F7"/>
    <w:rsid w:val="00195FBA"/>
    <w:rsid w:val="001B1BD3"/>
    <w:rsid w:val="001C5851"/>
    <w:rsid w:val="001D7E22"/>
    <w:rsid w:val="001E038C"/>
    <w:rsid w:val="001E3BB9"/>
    <w:rsid w:val="001F02E1"/>
    <w:rsid w:val="001F4733"/>
    <w:rsid w:val="001F4BA3"/>
    <w:rsid w:val="00211B8D"/>
    <w:rsid w:val="0021210D"/>
    <w:rsid w:val="0021701F"/>
    <w:rsid w:val="00217C87"/>
    <w:rsid w:val="002212D8"/>
    <w:rsid w:val="00221407"/>
    <w:rsid w:val="00224ACB"/>
    <w:rsid w:val="00227D3D"/>
    <w:rsid w:val="002325A4"/>
    <w:rsid w:val="00232ECA"/>
    <w:rsid w:val="00253558"/>
    <w:rsid w:val="00256EB4"/>
    <w:rsid w:val="00272D5F"/>
    <w:rsid w:val="00273B92"/>
    <w:rsid w:val="002B223E"/>
    <w:rsid w:val="002C2B1A"/>
    <w:rsid w:val="002C5417"/>
    <w:rsid w:val="002C5925"/>
    <w:rsid w:val="002D1711"/>
    <w:rsid w:val="002D3384"/>
    <w:rsid w:val="002E1F03"/>
    <w:rsid w:val="002F0045"/>
    <w:rsid w:val="002F36FE"/>
    <w:rsid w:val="003463AE"/>
    <w:rsid w:val="00347F5A"/>
    <w:rsid w:val="003536AA"/>
    <w:rsid w:val="00355A94"/>
    <w:rsid w:val="00367F80"/>
    <w:rsid w:val="00370424"/>
    <w:rsid w:val="00372B97"/>
    <w:rsid w:val="00373B62"/>
    <w:rsid w:val="00382097"/>
    <w:rsid w:val="00385D07"/>
    <w:rsid w:val="0038602A"/>
    <w:rsid w:val="00386609"/>
    <w:rsid w:val="0039159B"/>
    <w:rsid w:val="00392B1F"/>
    <w:rsid w:val="003A4452"/>
    <w:rsid w:val="003A5FCB"/>
    <w:rsid w:val="003A6EF8"/>
    <w:rsid w:val="003A7C51"/>
    <w:rsid w:val="003B36F6"/>
    <w:rsid w:val="003B3928"/>
    <w:rsid w:val="003C0497"/>
    <w:rsid w:val="003C3D91"/>
    <w:rsid w:val="003C5387"/>
    <w:rsid w:val="003D1D55"/>
    <w:rsid w:val="003E119E"/>
    <w:rsid w:val="003E7C46"/>
    <w:rsid w:val="00404B23"/>
    <w:rsid w:val="00406E1B"/>
    <w:rsid w:val="004145D2"/>
    <w:rsid w:val="004146DF"/>
    <w:rsid w:val="0042069F"/>
    <w:rsid w:val="00421AB3"/>
    <w:rsid w:val="00425E0C"/>
    <w:rsid w:val="00427513"/>
    <w:rsid w:val="00435BC6"/>
    <w:rsid w:val="00437CFD"/>
    <w:rsid w:val="004458EE"/>
    <w:rsid w:val="004500ED"/>
    <w:rsid w:val="004556F9"/>
    <w:rsid w:val="00455EDB"/>
    <w:rsid w:val="004579B5"/>
    <w:rsid w:val="00464214"/>
    <w:rsid w:val="0046520E"/>
    <w:rsid w:val="00482702"/>
    <w:rsid w:val="004C14D4"/>
    <w:rsid w:val="004C4181"/>
    <w:rsid w:val="004C7479"/>
    <w:rsid w:val="004D57C1"/>
    <w:rsid w:val="004D6586"/>
    <w:rsid w:val="004E556B"/>
    <w:rsid w:val="004F0B20"/>
    <w:rsid w:val="004F5389"/>
    <w:rsid w:val="00502088"/>
    <w:rsid w:val="005101DD"/>
    <w:rsid w:val="00510F2B"/>
    <w:rsid w:val="005138BA"/>
    <w:rsid w:val="0052577E"/>
    <w:rsid w:val="005275B0"/>
    <w:rsid w:val="00530F3F"/>
    <w:rsid w:val="00534258"/>
    <w:rsid w:val="00553550"/>
    <w:rsid w:val="005543B1"/>
    <w:rsid w:val="00554785"/>
    <w:rsid w:val="00581337"/>
    <w:rsid w:val="00594242"/>
    <w:rsid w:val="005D6F89"/>
    <w:rsid w:val="005E3CE1"/>
    <w:rsid w:val="005F6429"/>
    <w:rsid w:val="00626910"/>
    <w:rsid w:val="00635330"/>
    <w:rsid w:val="0065680C"/>
    <w:rsid w:val="00657195"/>
    <w:rsid w:val="00667B8B"/>
    <w:rsid w:val="00675893"/>
    <w:rsid w:val="0068603A"/>
    <w:rsid w:val="00687100"/>
    <w:rsid w:val="006B0529"/>
    <w:rsid w:val="006B07F1"/>
    <w:rsid w:val="006B4820"/>
    <w:rsid w:val="006B76F3"/>
    <w:rsid w:val="006C5AE0"/>
    <w:rsid w:val="006D4F4C"/>
    <w:rsid w:val="006E58DC"/>
    <w:rsid w:val="00702270"/>
    <w:rsid w:val="007026A0"/>
    <w:rsid w:val="007052E1"/>
    <w:rsid w:val="00722AF1"/>
    <w:rsid w:val="007258FF"/>
    <w:rsid w:val="00732847"/>
    <w:rsid w:val="00734E8A"/>
    <w:rsid w:val="0074324C"/>
    <w:rsid w:val="00745286"/>
    <w:rsid w:val="00754157"/>
    <w:rsid w:val="007632BC"/>
    <w:rsid w:val="00772E6E"/>
    <w:rsid w:val="00782BB3"/>
    <w:rsid w:val="007841A1"/>
    <w:rsid w:val="00794752"/>
    <w:rsid w:val="007A0033"/>
    <w:rsid w:val="007A46BC"/>
    <w:rsid w:val="007A59F0"/>
    <w:rsid w:val="007A7B78"/>
    <w:rsid w:val="007B507D"/>
    <w:rsid w:val="007D0ECA"/>
    <w:rsid w:val="007D20C9"/>
    <w:rsid w:val="007D35A2"/>
    <w:rsid w:val="007D3EDD"/>
    <w:rsid w:val="007D4819"/>
    <w:rsid w:val="007F5EDF"/>
    <w:rsid w:val="007F7861"/>
    <w:rsid w:val="007F7D25"/>
    <w:rsid w:val="00802DC4"/>
    <w:rsid w:val="008073FE"/>
    <w:rsid w:val="00812217"/>
    <w:rsid w:val="00833229"/>
    <w:rsid w:val="00833E4E"/>
    <w:rsid w:val="0083571C"/>
    <w:rsid w:val="00850DFD"/>
    <w:rsid w:val="0085512C"/>
    <w:rsid w:val="00864C76"/>
    <w:rsid w:val="00865DE7"/>
    <w:rsid w:val="00872E10"/>
    <w:rsid w:val="008842E3"/>
    <w:rsid w:val="00896B66"/>
    <w:rsid w:val="008A3E89"/>
    <w:rsid w:val="008B040E"/>
    <w:rsid w:val="008B259D"/>
    <w:rsid w:val="008C7FEF"/>
    <w:rsid w:val="008D5C7D"/>
    <w:rsid w:val="008D6549"/>
    <w:rsid w:val="008D7F98"/>
    <w:rsid w:val="008E470C"/>
    <w:rsid w:val="008E5277"/>
    <w:rsid w:val="008E7F7D"/>
    <w:rsid w:val="008F04E7"/>
    <w:rsid w:val="008F5C81"/>
    <w:rsid w:val="008F6759"/>
    <w:rsid w:val="008F79D0"/>
    <w:rsid w:val="00901022"/>
    <w:rsid w:val="00903D8B"/>
    <w:rsid w:val="00905DCE"/>
    <w:rsid w:val="009231BB"/>
    <w:rsid w:val="00924245"/>
    <w:rsid w:val="009250AC"/>
    <w:rsid w:val="00936DE9"/>
    <w:rsid w:val="00937F01"/>
    <w:rsid w:val="0094149A"/>
    <w:rsid w:val="009466F6"/>
    <w:rsid w:val="00947C65"/>
    <w:rsid w:val="00952BC6"/>
    <w:rsid w:val="009537F0"/>
    <w:rsid w:val="009568C4"/>
    <w:rsid w:val="0097449C"/>
    <w:rsid w:val="009939EC"/>
    <w:rsid w:val="0099587F"/>
    <w:rsid w:val="009A2190"/>
    <w:rsid w:val="009A2C2A"/>
    <w:rsid w:val="009A468B"/>
    <w:rsid w:val="009A7357"/>
    <w:rsid w:val="009B1B33"/>
    <w:rsid w:val="009C1ED0"/>
    <w:rsid w:val="009C25FF"/>
    <w:rsid w:val="009C379C"/>
    <w:rsid w:val="009D1B05"/>
    <w:rsid w:val="009D7532"/>
    <w:rsid w:val="009E261F"/>
    <w:rsid w:val="009E637A"/>
    <w:rsid w:val="009F0E61"/>
    <w:rsid w:val="009F24C3"/>
    <w:rsid w:val="009F6EF0"/>
    <w:rsid w:val="00A0090D"/>
    <w:rsid w:val="00A05C54"/>
    <w:rsid w:val="00A07402"/>
    <w:rsid w:val="00A2381B"/>
    <w:rsid w:val="00A40C98"/>
    <w:rsid w:val="00A5010A"/>
    <w:rsid w:val="00A533E3"/>
    <w:rsid w:val="00A64E9D"/>
    <w:rsid w:val="00A71BCD"/>
    <w:rsid w:val="00A73D33"/>
    <w:rsid w:val="00A80C7D"/>
    <w:rsid w:val="00A86429"/>
    <w:rsid w:val="00A87E41"/>
    <w:rsid w:val="00AA6D92"/>
    <w:rsid w:val="00AC474C"/>
    <w:rsid w:val="00AD2A71"/>
    <w:rsid w:val="00AD7640"/>
    <w:rsid w:val="00AD7ADA"/>
    <w:rsid w:val="00AE4584"/>
    <w:rsid w:val="00AF0A95"/>
    <w:rsid w:val="00AF1F7E"/>
    <w:rsid w:val="00AF2B86"/>
    <w:rsid w:val="00AF3915"/>
    <w:rsid w:val="00AF5ABD"/>
    <w:rsid w:val="00AF6BF1"/>
    <w:rsid w:val="00B128DC"/>
    <w:rsid w:val="00B26785"/>
    <w:rsid w:val="00B35E8E"/>
    <w:rsid w:val="00B52CD9"/>
    <w:rsid w:val="00B6491E"/>
    <w:rsid w:val="00B71895"/>
    <w:rsid w:val="00B73EE3"/>
    <w:rsid w:val="00B81B04"/>
    <w:rsid w:val="00B9135D"/>
    <w:rsid w:val="00BA3FA0"/>
    <w:rsid w:val="00BA4305"/>
    <w:rsid w:val="00BA7291"/>
    <w:rsid w:val="00BB3E98"/>
    <w:rsid w:val="00BB60D2"/>
    <w:rsid w:val="00BB7FD4"/>
    <w:rsid w:val="00BC25A8"/>
    <w:rsid w:val="00BC5430"/>
    <w:rsid w:val="00BC7E26"/>
    <w:rsid w:val="00BD0269"/>
    <w:rsid w:val="00BD2CB2"/>
    <w:rsid w:val="00BD598E"/>
    <w:rsid w:val="00BE295D"/>
    <w:rsid w:val="00BE4532"/>
    <w:rsid w:val="00BE5D9E"/>
    <w:rsid w:val="00BF26E8"/>
    <w:rsid w:val="00C15D3B"/>
    <w:rsid w:val="00C21440"/>
    <w:rsid w:val="00C25D89"/>
    <w:rsid w:val="00C31EC9"/>
    <w:rsid w:val="00C32D9A"/>
    <w:rsid w:val="00C35116"/>
    <w:rsid w:val="00C364EA"/>
    <w:rsid w:val="00C44019"/>
    <w:rsid w:val="00C551EA"/>
    <w:rsid w:val="00C5786F"/>
    <w:rsid w:val="00C57A8A"/>
    <w:rsid w:val="00C65597"/>
    <w:rsid w:val="00C65B8E"/>
    <w:rsid w:val="00C663D3"/>
    <w:rsid w:val="00C75A98"/>
    <w:rsid w:val="00C83BA7"/>
    <w:rsid w:val="00C93344"/>
    <w:rsid w:val="00C96EDC"/>
    <w:rsid w:val="00CA231E"/>
    <w:rsid w:val="00CA2F70"/>
    <w:rsid w:val="00CA4C00"/>
    <w:rsid w:val="00CD6F88"/>
    <w:rsid w:val="00CE3DD0"/>
    <w:rsid w:val="00CF467D"/>
    <w:rsid w:val="00CF7678"/>
    <w:rsid w:val="00D04E22"/>
    <w:rsid w:val="00D0569A"/>
    <w:rsid w:val="00D123D8"/>
    <w:rsid w:val="00D24451"/>
    <w:rsid w:val="00D41092"/>
    <w:rsid w:val="00D42EDE"/>
    <w:rsid w:val="00D551C2"/>
    <w:rsid w:val="00D7673D"/>
    <w:rsid w:val="00D8732E"/>
    <w:rsid w:val="00D90DEF"/>
    <w:rsid w:val="00D94CDE"/>
    <w:rsid w:val="00D9569A"/>
    <w:rsid w:val="00DA1CA5"/>
    <w:rsid w:val="00DD6399"/>
    <w:rsid w:val="00DE0E92"/>
    <w:rsid w:val="00DF06B1"/>
    <w:rsid w:val="00DF1867"/>
    <w:rsid w:val="00DF7A64"/>
    <w:rsid w:val="00E02A64"/>
    <w:rsid w:val="00E123F8"/>
    <w:rsid w:val="00E157AC"/>
    <w:rsid w:val="00E330A9"/>
    <w:rsid w:val="00E50EC6"/>
    <w:rsid w:val="00E60A03"/>
    <w:rsid w:val="00E665D6"/>
    <w:rsid w:val="00E73E03"/>
    <w:rsid w:val="00E8396F"/>
    <w:rsid w:val="00E918D9"/>
    <w:rsid w:val="00E96464"/>
    <w:rsid w:val="00EA2A2B"/>
    <w:rsid w:val="00EB42F1"/>
    <w:rsid w:val="00ED12AC"/>
    <w:rsid w:val="00EE0BD6"/>
    <w:rsid w:val="00EE19D5"/>
    <w:rsid w:val="00EE2744"/>
    <w:rsid w:val="00EE2CE7"/>
    <w:rsid w:val="00EF5FCE"/>
    <w:rsid w:val="00F0065E"/>
    <w:rsid w:val="00F150BF"/>
    <w:rsid w:val="00F20A32"/>
    <w:rsid w:val="00F236CA"/>
    <w:rsid w:val="00F308B6"/>
    <w:rsid w:val="00F33AE6"/>
    <w:rsid w:val="00F34DB6"/>
    <w:rsid w:val="00F44D37"/>
    <w:rsid w:val="00F6425D"/>
    <w:rsid w:val="00F749CA"/>
    <w:rsid w:val="00F90D35"/>
    <w:rsid w:val="00FB4D3E"/>
    <w:rsid w:val="00FB54FE"/>
    <w:rsid w:val="00FB7C91"/>
    <w:rsid w:val="00FC156B"/>
    <w:rsid w:val="00FC7273"/>
    <w:rsid w:val="00FC7E58"/>
    <w:rsid w:val="00FD2031"/>
    <w:rsid w:val="00FD377A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6A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paragraph" w:styleId="Textpoznmkypodiarou">
    <w:name w:val="footnote text"/>
    <w:aliases w:val="Alaviitteen teksti Char,Alaviitteen teksti Char Char Char Char Char,Char,Footnote Text Char Char Char,Footnote Text Char Char1,Footnote Text Char1 Char,Footnote Text Char2,Fußnotentext Char,Fußnotentext arial,Märk,f,fn,stile 1"/>
    <w:basedOn w:val="Normlny"/>
    <w:link w:val="TextpoznmkypodiarouChar"/>
    <w:uiPriority w:val="99"/>
    <w:unhideWhenUsed/>
    <w:rsid w:val="001534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Alaviitteen teksti Char Char,Alaviitteen teksti Char Char Char Char Char Char,Char Char,Footnote Text Char Char Char Char,Footnote Text Char Char1 Char,Footnote Text Char1 Char Char,Footnote Text Char2 Char,Märk Char,f Char"/>
    <w:basedOn w:val="Predvolenpsmoodseku"/>
    <w:link w:val="Textpoznmkypodiarou"/>
    <w:uiPriority w:val="99"/>
    <w:rsid w:val="001534D0"/>
    <w:rPr>
      <w:sz w:val="20"/>
      <w:szCs w:val="20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basedOn w:val="Predvolenpsmoodseku"/>
    <w:unhideWhenUsed/>
    <w:rsid w:val="001534D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52C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2C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2C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C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2CD9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8B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452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paragraph" w:styleId="Textpoznmkypodiarou">
    <w:name w:val="footnote text"/>
    <w:aliases w:val="Alaviitteen teksti Char,Alaviitteen teksti Char Char Char Char Char,Char,Footnote Text Char Char Char,Footnote Text Char Char1,Footnote Text Char1 Char,Footnote Text Char2,Fußnotentext Char,Fußnotentext arial,Märk,f,fn,stile 1"/>
    <w:basedOn w:val="Normlny"/>
    <w:link w:val="TextpoznmkypodiarouChar"/>
    <w:uiPriority w:val="99"/>
    <w:unhideWhenUsed/>
    <w:rsid w:val="001534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Alaviitteen teksti Char Char,Alaviitteen teksti Char Char Char Char Char Char,Char Char,Footnote Text Char Char Char Char,Footnote Text Char Char1 Char,Footnote Text Char1 Char Char,Footnote Text Char2 Char,Märk Char,f Char"/>
    <w:basedOn w:val="Predvolenpsmoodseku"/>
    <w:link w:val="Textpoznmkypodiarou"/>
    <w:uiPriority w:val="99"/>
    <w:rsid w:val="001534D0"/>
    <w:rPr>
      <w:sz w:val="20"/>
      <w:szCs w:val="20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basedOn w:val="Predvolenpsmoodseku"/>
    <w:unhideWhenUsed/>
    <w:rsid w:val="001534D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52C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2C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2C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C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2CD9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8B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45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eagrants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eagrants.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ilateralnyfond@vlada.gov.sk" TargetMode="External"/><Relationship Id="rId20" Type="http://schemas.openxmlformats.org/officeDocument/2006/relationships/footer" Target="footer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agrants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eagrants.org" TargetMode="External"/><Relationship Id="rId10" Type="http://schemas.openxmlformats.org/officeDocument/2006/relationships/hyperlink" Target="mailto:eeagrants@vlada.gov.s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eeagrants.sk" TargetMode="External"/><Relationship Id="rId14" Type="http://schemas.openxmlformats.org/officeDocument/2006/relationships/hyperlink" Target="http://www.norwaygrants.sk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competition/state_aid/legislation/practical_guide_gber_en.pdf" TargetMode="External"/><Relationship Id="rId1" Type="http://schemas.openxmlformats.org/officeDocument/2006/relationships/hyperlink" Target="https://eur-lex.europa.eu/resource.html?uri=cellar:02eed2b7-da51-11e5-8fea-01aa75ed71a1.0011.02/DOC_2&amp;format=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0DC8-AA19-49D2-91FE-1415EC91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Gulášová Žofia</dc:creator>
  <cp:lastModifiedBy>Gulášová Žofia</cp:lastModifiedBy>
  <cp:revision>6</cp:revision>
  <cp:lastPrinted>2019-05-24T10:01:00Z</cp:lastPrinted>
  <dcterms:created xsi:type="dcterms:W3CDTF">2019-06-14T10:24:00Z</dcterms:created>
  <dcterms:modified xsi:type="dcterms:W3CDTF">2019-09-18T14:26:00Z</dcterms:modified>
</cp:coreProperties>
</file>